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A6C" w:rsidRDefault="00AC3A77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pt;margin-top:-.75pt;width:648.3pt;height:463.65pt;z-index:1;mso-position-horizontal-relative:margin;mso-position-vertical-relative:margin">
            <v:imagedata r:id="rId9" o:title="001"/>
            <w10:wrap type="square" anchorx="margin" anchory="margin"/>
          </v:shape>
        </w:pict>
      </w:r>
    </w:p>
    <w:p w:rsidR="00902A6C" w:rsidRDefault="00902A6C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67192B" w:rsidRDefault="0067192B"/>
    <w:p w:rsidR="00902A6C" w:rsidRDefault="00E9712C">
      <w:pPr>
        <w:ind w:left="-17" w:hanging="30"/>
        <w:jc w:val="center"/>
        <w:rPr>
          <w:sz w:val="24"/>
          <w:szCs w:val="24"/>
        </w:rPr>
      </w:pPr>
      <w:r>
        <w:rPr>
          <w:b/>
          <w:caps/>
          <w:sz w:val="24"/>
          <w:szCs w:val="24"/>
        </w:rPr>
        <w:lastRenderedPageBreak/>
        <w:t>Пояснительная записка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ab/>
        <w:t>Рабочая программа  по литературе  составлена для учащихся 10 класса МБОУ «Петровскозаводская СОШ» и рассчитана на 2022-2023 учебный год. Данная программа составлена на основе: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•Федерального закона «Об образовании в Российской Федерации»;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•Федерального  государственного  образовательного  стандарта основного общего образования;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•   Основной образовательной программы основного общего образования МБОУ «Петровскозаводская СОШ»;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 xml:space="preserve">• Рекомендаций Примерной общеобразовательной программы по литературе; 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• Учебного плана МБОУ «Петровскозаводская СОШ» на 2022-2023 учебный год  и реализуется при использовании учебника для учащихся 10 класса общеобразовательных учреждений  в  2-х частях, авторы-составители: В.И. Коровин,  М: Просвещение, 2020г.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Количество часов: 3 часа в неделю (105 часов в год). Уровень обучения: базовый.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 xml:space="preserve">В случае совпадения уроков с праздничными днями предполагается выполнение программы: 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 xml:space="preserve">-за счет часов, выделенных на повторение; 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-за счет объединения уроков по одной теме;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- за счет самостоятельного изучения материала учащимися.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b/>
          <w:sz w:val="24"/>
          <w:szCs w:val="24"/>
        </w:rPr>
        <w:t>Общая характеристика учебного предмета.</w:t>
      </w:r>
      <w:r>
        <w:rPr>
          <w:sz w:val="24"/>
          <w:szCs w:val="24"/>
        </w:rPr>
        <w:t xml:space="preserve"> 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>Литература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 ценностям нации и человечества. Изучение литературы на базовом уровне сохраняет фундаментальную основу курса, систематизирует представления учащихся об историческом развитии литературы, позволяет учащимся глубоко и разносторонне осознать диалог классической и современной литературы. Курс  строится с опорой на текстуальное изучение художественных произведений, решает задачи формирования читательских умений, развития  культуры устной и письменной речи. Рабочая программа среднего (полного) общего образования сохраняет преемственность с Примерной программой для основной школы,  опирается на традицию изучения художественного произведения как незаменимого источника мыслей и переживаний читателя, как основы  эмоционального и интеллектуального развития личности школьника. Приобщение старшеклассников к богатствам отечественной и мировой  художественной литературы позволяет формировать духовный облик и нравственные ориентиры молодого поколения, развивать эстетический вкус и литературные способности учащихся, воспитывать любовь и привычку к чтению. Основными критериями отбора художественных произведений для изучения в школе являются их высокая художественная ценность, гуманистическая направленность, позитивное влияние на личность ученика, соответствие задачам его развития и возрастным особенностям, а  также культурно-исторические традиции и богатый опыт отечественного образования.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 xml:space="preserve">Главными </w:t>
      </w:r>
      <w:r>
        <w:rPr>
          <w:b/>
          <w:sz w:val="24"/>
          <w:szCs w:val="24"/>
        </w:rPr>
        <w:t>целями</w:t>
      </w:r>
      <w:r>
        <w:rPr>
          <w:sz w:val="24"/>
          <w:szCs w:val="24"/>
        </w:rPr>
        <w:t xml:space="preserve"> изучения предмета «Литература» являются: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t xml:space="preserve">- формирование духовно развитой личности, обладающей гуманистическим мировоззрением, национальным самосознанием и общероссийским гражданским сознанием, чувством патриотизма; </w:t>
      </w:r>
    </w:p>
    <w:p w:rsidR="00902A6C" w:rsidRDefault="00E9712C">
      <w:pPr>
        <w:tabs>
          <w:tab w:val="left" w:pos="6300"/>
          <w:tab w:val="center" w:pos="7852"/>
        </w:tabs>
        <w:ind w:left="-47"/>
        <w:rPr>
          <w:sz w:val="24"/>
          <w:szCs w:val="24"/>
        </w:rPr>
      </w:pPr>
      <w:r>
        <w:rPr>
          <w:sz w:val="24"/>
          <w:szCs w:val="24"/>
        </w:rPr>
        <w:t xml:space="preserve">- развитие интеллектуальных и творческих способностей учащихся, необходимых для успешной социализации и самореализации личности; 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постижение учащимися вершинных произведений отечественной и мировой литературы, их чтение и анализ, основанный на понимании образной природы искусства слова, опирающийся на принципы единства художественной формы и содержания, связи искусства с жизнью, историзма;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-поэтапное, последовательное формирование умений читать, комментировать, анализировать и интерпретировать художественный  текст;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 овладение важнейшими общеучебными умениями и универсальными учебными действиями (формулировать цели деятельности, планировать её, осуществлять библиографический поиск, находить и обрабатывать необходимую информацию из различных источников, включая Интернет и др.); -использование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902A6C" w:rsidRDefault="00E9712C">
      <w:pPr>
        <w:tabs>
          <w:tab w:val="left" w:pos="6300"/>
          <w:tab w:val="center" w:pos="7852"/>
        </w:tabs>
        <w:ind w:left="-17" w:hanging="3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Планируемые результаты изучения предмета:</w:t>
      </w:r>
    </w:p>
    <w:p w:rsidR="00902A6C" w:rsidRDefault="00E9712C">
      <w:pPr>
        <w:tabs>
          <w:tab w:val="left" w:pos="6300"/>
          <w:tab w:val="center" w:pos="7852"/>
        </w:tabs>
        <w:rPr>
          <w:i/>
          <w:sz w:val="24"/>
          <w:szCs w:val="24"/>
          <w:u w:val="single"/>
        </w:rPr>
      </w:pPr>
      <w:r>
        <w:rPr>
          <w:i/>
          <w:sz w:val="24"/>
          <w:szCs w:val="24"/>
          <w:u w:val="single"/>
        </w:rPr>
        <w:t xml:space="preserve">Личностные: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-воспитание российской гражданской идентичности: патриотизма, любви и уважения к Отечеству, чувства гордости за свою Родину,  прошлое и настоящее многонационального народа России;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осознание своей этнической принадлежности, знание истории, языка, культуры  своего народа, своего края, основ культурного наследия народов России и человечества;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усвоение гуманистических, демократических и традиционных ценностей многонационального российского общества;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-воспитание чувства ответственности и долга перед Родиной;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формирование ответственного отношения к учению, готовности и способности обучающихся к саморазвитию и само-образованию на  основе мотивации к обучению и познанию, осознанному выбору и построению дальнейшей индивидуальной траектории образования на базе  ориентировки в мире профессий и профессиональных предпочтений, с учётом устойчивых познавательных интересов;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 формирование осознанного, уважительного и доброжелательного отношения к другому человеку, его мнению, мировоззрению, куль туре, языку, вере, гражданской позиции, к истории, 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формирование коммуникативной компетентности в общении и сотрудничестве со сверстниками, старшими и младшими в процессе  образовательной, общественно полезной, учебно-исследовательской, творческой и других видов деятельности;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осознание значения семьи в жизни человека и общества, принятие ценности семейной жизни, уважительное и заботливое отношение  к членам своей семьи;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02A6C" w:rsidRDefault="00902A6C">
      <w:pPr>
        <w:tabs>
          <w:tab w:val="left" w:pos="6300"/>
          <w:tab w:val="center" w:pos="7852"/>
        </w:tabs>
        <w:rPr>
          <w:sz w:val="24"/>
          <w:szCs w:val="24"/>
        </w:rPr>
      </w:pPr>
    </w:p>
    <w:p w:rsidR="00902A6C" w:rsidRDefault="00E9712C">
      <w:pPr>
        <w:tabs>
          <w:tab w:val="left" w:pos="6300"/>
          <w:tab w:val="center" w:pos="7852"/>
        </w:tabs>
        <w:rPr>
          <w:i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</w:t>
      </w:r>
      <w:r>
        <w:rPr>
          <w:i/>
          <w:sz w:val="24"/>
          <w:szCs w:val="24"/>
          <w:u w:val="single"/>
        </w:rPr>
        <w:t xml:space="preserve">Метапредметные: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умение самостоятельно определять цели своего обучения, ставить и формулировать для себя новые задачи в учёбе и познавательной  деятельности, развивать мотивы и интересы своей познавательной деятельности;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>-умение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 умение соотносить свои действия с планируемыми результатами, осуществлять контроль своей деятельности в процессе достижения  результата, определять способы действий в рамках предложенных условий и требований, корректировать свои действия в соответствии с  изменяющейся ситуацией;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-умение оценивать правильность выполнения учебной задачи, собственные возможности е решения;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умение создавать, применять и преобразовывать знаки и символы, модели и схемы для решения учебных и познавательных задач;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-смысловое чтение;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умение организовывать учебное сотрудничество и совместную деятельность с учителем и сверстниками,  работать индивидуально и в  группе;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умение осознанно использовать речевые средства в соответствии с задачей коммуникации, для выражения своих чувств, мыслей и  потребностей;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 - формирование и развитие компетентности в области использования информационно-коммуникационных технологий. </w:t>
      </w:r>
    </w:p>
    <w:p w:rsidR="00902A6C" w:rsidRDefault="00E9712C">
      <w:pPr>
        <w:tabs>
          <w:tab w:val="left" w:pos="6300"/>
          <w:tab w:val="center" w:pos="7852"/>
        </w:tabs>
        <w:rPr>
          <w:i/>
          <w:sz w:val="24"/>
          <w:szCs w:val="24"/>
          <w:u w:val="single"/>
        </w:rPr>
      </w:pPr>
      <w:r>
        <w:rPr>
          <w:i/>
          <w:sz w:val="24"/>
          <w:szCs w:val="24"/>
          <w:u w:val="single"/>
        </w:rPr>
        <w:t>Предметные: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-понимание ключевых проблем изученных произведений;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понимание связи литературных произведений с эпохой их написания, выявление заложенных в них вневременных, не-преходящих  нравственных ценностей и их современного звучания;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умение анализировать литературное произведение: определять его принадлежность к одному из литературных родов и жанров;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-владение элементарной литературоведческой  терминологией при анализе литературного произведения;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приобщение к духовно-нравственным ценностям русской литературы и культуры, сопоставление их с духовно-нравственными ценностями  других народов; 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 xml:space="preserve">- формулирование собственного отношения к произведениям литературы, их оценка; 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написание изложений и сочинений на темы, связанные с тематикой, проблематикой изученных произведений; классные и домашние  творческие работы;</w:t>
      </w:r>
    </w:p>
    <w:p w:rsidR="00902A6C" w:rsidRDefault="00E9712C">
      <w:pPr>
        <w:tabs>
          <w:tab w:val="left" w:pos="6300"/>
          <w:tab w:val="center" w:pos="7852"/>
        </w:tabs>
        <w:rPr>
          <w:sz w:val="24"/>
          <w:szCs w:val="24"/>
        </w:rPr>
      </w:pPr>
      <w:r>
        <w:rPr>
          <w:sz w:val="24"/>
          <w:szCs w:val="24"/>
        </w:rPr>
        <w:t>- понимание образной природы литературы как явления словесного искусства; эстетическое восприятие произведений литературы.</w:t>
      </w:r>
    </w:p>
    <w:p w:rsidR="00902A6C" w:rsidRDefault="00902A6C">
      <w:pPr>
        <w:tabs>
          <w:tab w:val="left" w:pos="6300"/>
          <w:tab w:val="center" w:pos="7852"/>
        </w:tabs>
        <w:rPr>
          <w:sz w:val="24"/>
          <w:szCs w:val="24"/>
        </w:rPr>
      </w:pPr>
    </w:p>
    <w:p w:rsidR="002611FC" w:rsidRDefault="002611FC">
      <w:pPr>
        <w:tabs>
          <w:tab w:val="left" w:pos="540"/>
        </w:tabs>
        <w:jc w:val="center"/>
        <w:rPr>
          <w:b/>
          <w:sz w:val="24"/>
          <w:szCs w:val="24"/>
        </w:rPr>
      </w:pPr>
    </w:p>
    <w:p w:rsidR="002611FC" w:rsidRDefault="002611FC">
      <w:pPr>
        <w:tabs>
          <w:tab w:val="left" w:pos="540"/>
        </w:tabs>
        <w:jc w:val="center"/>
        <w:rPr>
          <w:b/>
          <w:sz w:val="24"/>
          <w:szCs w:val="24"/>
        </w:rPr>
      </w:pPr>
    </w:p>
    <w:p w:rsidR="002611FC" w:rsidRDefault="002611FC">
      <w:pPr>
        <w:tabs>
          <w:tab w:val="left" w:pos="540"/>
        </w:tabs>
        <w:jc w:val="center"/>
        <w:rPr>
          <w:b/>
          <w:sz w:val="24"/>
          <w:szCs w:val="24"/>
        </w:rPr>
      </w:pPr>
    </w:p>
    <w:p w:rsidR="00902A6C" w:rsidRDefault="00E9712C">
      <w:pPr>
        <w:tabs>
          <w:tab w:val="left" w:pos="54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Содержание программы учебного предмета</w:t>
      </w:r>
    </w:p>
    <w:p w:rsidR="00902A6C" w:rsidRDefault="00902A6C">
      <w:pPr>
        <w:jc w:val="center"/>
        <w:rPr>
          <w:b/>
          <w:sz w:val="24"/>
          <w:szCs w:val="24"/>
        </w:rPr>
      </w:pPr>
    </w:p>
    <w:tbl>
      <w:tblPr>
        <w:tblW w:w="0" w:type="auto"/>
        <w:tblInd w:w="-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6236"/>
        <w:gridCol w:w="7370"/>
        <w:gridCol w:w="1134"/>
      </w:tblGrid>
      <w:tr w:rsidR="00902A6C">
        <w:trPr>
          <w:trHeight w:val="872"/>
        </w:trPr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№п.п.</w:t>
            </w:r>
          </w:p>
        </w:tc>
        <w:tc>
          <w:tcPr>
            <w:tcW w:w="6236" w:type="dxa"/>
          </w:tcPr>
          <w:p w:rsidR="00902A6C" w:rsidRDefault="00E9712C">
            <w:pPr>
              <w:pStyle w:val="afc"/>
              <w:spacing w:after="0" w:afterAutospacing="0"/>
              <w:jc w:val="center"/>
            </w:pPr>
            <w:r>
              <w:t>Тема раздела</w:t>
            </w:r>
          </w:p>
          <w:p w:rsidR="00902A6C" w:rsidRDefault="00E9712C">
            <w:pPr>
              <w:tabs>
                <w:tab w:val="left" w:pos="5141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7370" w:type="dxa"/>
          </w:tcPr>
          <w:p w:rsidR="00902A6C" w:rsidRDefault="00E9712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Краткое содержание учебной темы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902A6C"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6" w:type="dxa"/>
          </w:tcPr>
          <w:p w:rsidR="00902A6C" w:rsidRDefault="00E9712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Введение. </w:t>
            </w:r>
            <w:r>
              <w:rPr>
                <w:sz w:val="24"/>
                <w:szCs w:val="24"/>
              </w:rPr>
              <w:t xml:space="preserve">Русская литература XIX в. в контексте мировой культуры. </w:t>
            </w:r>
          </w:p>
        </w:tc>
        <w:tc>
          <w:tcPr>
            <w:tcW w:w="7370" w:type="dxa"/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темы и проблемы русской «литературы XIX в. (свобода, духовно нравственные искания человека, обращение к народу в поисках нравственного идеала, «праведничество», борьба с социальной несправедливостью и угнетением человека). Художественные открытия русских писателей-классиков.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902A6C"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6" w:type="dxa"/>
          </w:tcPr>
          <w:p w:rsidR="00902A6C" w:rsidRDefault="00E9712C">
            <w:pPr>
              <w:ind w:left="-17" w:hanging="3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Литература первой половины XIX века</w:t>
            </w:r>
          </w:p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Обзор русской литера туры первой половины  XIX века</w:t>
            </w:r>
          </w:p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А.С. Пушкин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hanging="30"/>
              <w:rPr>
                <w:i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«Воспоминания в Царском Селе», «Вольность», «Деревня», «Погасло дневное светило...», &lt;Разговор  книгопродавца с поэтом», «...Вновь я посетил..., «Элегия» («Безумных лет угасшее веселье...»), «Свободы сеятель пустынный...», «Подражание Корану»  («И путник усталый на Бога роптал...»), «Брожу ли я вдоль улиц шумных...».</w:t>
            </w:r>
          </w:p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Поэма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«Медный всадник».</w:t>
            </w:r>
          </w:p>
          <w:p w:rsidR="00902A6C" w:rsidRDefault="00902A6C">
            <w:pPr>
              <w:ind w:left="-17" w:hanging="30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bookmarkStart w:id="0" w:name="bookmark1"/>
            <w:r>
              <w:rPr>
                <w:b/>
                <w:color w:val="000000"/>
                <w:sz w:val="24"/>
                <w:szCs w:val="24"/>
              </w:rPr>
              <w:t>М.Ю. Л</w:t>
            </w:r>
            <w:bookmarkEnd w:id="0"/>
            <w:r>
              <w:rPr>
                <w:b/>
                <w:color w:val="000000"/>
                <w:sz w:val="24"/>
                <w:szCs w:val="24"/>
              </w:rPr>
              <w:t>ермонтов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right="60" w:hanging="30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Как часто, пестрою толпою окружён»,  «Валерик», «Молитва» («Я, Матерь Божия, ныне с молитвою...»), «Я не унижусь пред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тобою...», «Сон»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(«В полдневный жар в долине Дагестана...»),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«Выхожу один я на дорогу...»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 др. по выбору. Поэма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Демон»</w:t>
            </w:r>
            <w:r>
              <w:rPr>
                <w:i/>
                <w:iCs/>
                <w:color w:val="000000"/>
                <w:sz w:val="24"/>
                <w:szCs w:val="24"/>
              </w:rPr>
              <w:t>.</w:t>
            </w:r>
          </w:p>
          <w:p w:rsidR="00902A6C" w:rsidRDefault="00902A6C">
            <w:pPr>
              <w:ind w:left="-17" w:right="6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6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6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6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6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right="6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Н.В. Гоголь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Повесть: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Невский проспект».</w:t>
            </w:r>
          </w:p>
          <w:p w:rsidR="00902A6C" w:rsidRDefault="00E9712C">
            <w:pPr>
              <w:ind w:left="-17" w:right="6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Реальное и фантастическое в «Петербургских повестях» Н.В. Гоголя. Тема одиночества и затерянности «маленького человека» в большом городе. </w:t>
            </w:r>
          </w:p>
          <w:p w:rsidR="00902A6C" w:rsidRDefault="00E9712C">
            <w:pPr>
              <w:ind w:right="6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Развитие речи. Сочинение </w:t>
            </w:r>
          </w:p>
        </w:tc>
        <w:tc>
          <w:tcPr>
            <w:tcW w:w="7370" w:type="dxa"/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lastRenderedPageBreak/>
              <w:t>Россия в первой половине XIX  века. классицизм, сентиментализм, романтизм. Зарождение  реализма в русской литературе  первой половины XIX века.  Национальное самоопределение  русской литературы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Краткий обзор жизни и творчества А.С. Пушкина. Романтическая лирика периода  Южной и Михайловской ссылок. Особенности пушкинского  лирического героя, отражение в  стихотворениях поэта духовного мира человека. «Чувства добрые» в пушкинской лирике, её гуманизм. Вольнолюбивые мотивы, политическое и философское  осмысление поэтом темы свободы. Восприятие свободы как  высшей жизненной ценности.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«Вечные темы» и их философское осмысление в поэзии А.С.  Пушкина (любовь и дружба,  свобода и творчество, человек и  природа, жизнь и смерть, смысл  человеческого бытия). Конфликт личности и государства в поэме. Образ Евгения и  проблема индивидуального  бунта. Образ Петра. Художественная символика поэмы. 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 и творчество (обзор).  Адресаты любовной лирики  Лермонтова. Сопоставление  пушкинской и лермонтовской  концепции любви. Анализ стихотворений.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Своеобразие художественного  мира М.Ю. Лермонтова: чувство трагического одиночества,  мятежный порыв и слияние с  мирозданием в стихотворениях. Углубление понятий о романтизме и реализме в  творчестве поэта.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глубина философской проблематики и драматизм звучания лирики </w:t>
            </w:r>
            <w:r>
              <w:rPr>
                <w:color w:val="000000"/>
                <w:sz w:val="24"/>
                <w:szCs w:val="24"/>
              </w:rPr>
              <w:lastRenderedPageBreak/>
              <w:t>М.Ю. Лермонтова. Мотивы одиночества, неразделенной любви, невостребованности высокого поэтического дара в  поэзии. Глубина и проникновенность духовной и патриотической лирики поэта.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Обзор жизни и творчества Н.В.  Гоголя. Петербург как мифический образ бездушного и об манного города. Соотношение  мечты и действительности, трагедийности и комизма, лирики  и сатиры. Особенности стиля 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Н.В. Гоголя, своеобразие его  творческой манеры.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Ирония и гротеск как приемы авторского осмысления абсурдности существования человека в пошлом мире.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художественной, критико-публицистической или литературоведческой версии сочинения на заданную тему.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  <w:p w:rsidR="00902A6C" w:rsidRDefault="00902A6C">
            <w:pPr>
              <w:jc w:val="center"/>
              <w:rPr>
                <w:b/>
                <w:sz w:val="24"/>
                <w:szCs w:val="24"/>
              </w:rPr>
            </w:pPr>
          </w:p>
          <w:p w:rsidR="00902A6C" w:rsidRDefault="00902A6C">
            <w:pPr>
              <w:jc w:val="center"/>
              <w:rPr>
                <w:sz w:val="24"/>
                <w:szCs w:val="24"/>
              </w:rPr>
            </w:pPr>
          </w:p>
        </w:tc>
      </w:tr>
      <w:tr w:rsidR="00902A6C"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236" w:type="dxa"/>
          </w:tcPr>
          <w:p w:rsidR="00902A6C" w:rsidRDefault="00E9712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Литература второй половины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XIX века</w:t>
            </w:r>
          </w:p>
          <w:p w:rsidR="00902A6C" w:rsidRDefault="00E9712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Введение</w:t>
            </w:r>
            <w:r>
              <w:rPr>
                <w:color w:val="000000"/>
                <w:sz w:val="24"/>
                <w:szCs w:val="24"/>
              </w:rPr>
              <w:t xml:space="preserve">.  Обзор русской литературы </w:t>
            </w:r>
            <w:r>
              <w:rPr>
                <w:sz w:val="24"/>
                <w:szCs w:val="24"/>
              </w:rPr>
              <w:t xml:space="preserve"> второй  половины  XIX века. Выбор пути.  Обзор литературы 1870- 1890 гг. XIX  века </w:t>
            </w:r>
          </w:p>
          <w:p w:rsidR="00902A6C" w:rsidRDefault="00902A6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spacing w:after="240"/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А.Н. Островский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spacing w:after="240"/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Пьеса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«Гроза».</w:t>
            </w:r>
            <w:r>
              <w:rPr>
                <w:color w:val="000000"/>
                <w:sz w:val="24"/>
                <w:szCs w:val="24"/>
              </w:rPr>
              <w:t xml:space="preserve">  Изображение «затерянного мира» города Калинова в драме «Гроза». Катерина и Кабаниха как два нравственных полюса народной жизни. Трагедия совести и ее разрешение в пьесе. «Гроза» в русской критике (Н.А. Добролюбов, Д.И. Писарев, А.А. Григорьев). Опорные понятия: семейно-бытовая коллизия, речевой жест.</w:t>
            </w:r>
          </w:p>
          <w:p w:rsidR="00902A6C" w:rsidRDefault="00E9712C">
            <w:pPr>
              <w:spacing w:after="240"/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Развитие речи. Сочинение по творчеству А. Островского</w:t>
            </w:r>
          </w:p>
          <w:p w:rsidR="00902A6C" w:rsidRDefault="00E9712C">
            <w:pPr>
              <w:keepNext/>
              <w:keepLines/>
              <w:spacing w:before="180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Ф.И. Тютчев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 xml:space="preserve">Не то, что мните вы, природа... », </w:t>
            </w:r>
            <w:r>
              <w:rPr>
                <w:iCs/>
                <w:color w:val="000000"/>
                <w:sz w:val="24"/>
                <w:szCs w:val="24"/>
                <w:lang w:eastAsia="en-US"/>
              </w:rPr>
              <w:t>«</w:t>
            </w:r>
            <w:r>
              <w:rPr>
                <w:iCs/>
                <w:color w:val="000000"/>
                <w:sz w:val="24"/>
                <w:szCs w:val="24"/>
                <w:lang w:val="en-US" w:eastAsia="en-US"/>
              </w:rPr>
              <w:t>Silen</w:t>
            </w:r>
            <w:r>
              <w:rPr>
                <w:iCs/>
                <w:color w:val="000000"/>
                <w:sz w:val="24"/>
                <w:szCs w:val="24"/>
                <w:lang w:eastAsia="en-US"/>
              </w:rPr>
              <w:t xml:space="preserve">- </w:t>
            </w:r>
            <w:r>
              <w:rPr>
                <w:iCs/>
                <w:color w:val="000000"/>
                <w:sz w:val="24"/>
                <w:szCs w:val="24"/>
                <w:lang w:val="en-US" w:eastAsia="en-US"/>
              </w:rPr>
              <w:t>tium</w:t>
            </w:r>
            <w:r>
              <w:rPr>
                <w:iCs/>
                <w:color w:val="000000"/>
                <w:sz w:val="24"/>
                <w:szCs w:val="24"/>
                <w:lang w:eastAsia="en-US"/>
              </w:rPr>
              <w:t>!</w:t>
            </w:r>
            <w:r>
              <w:rPr>
                <w:iCs/>
                <w:color w:val="000000"/>
                <w:sz w:val="24"/>
                <w:szCs w:val="24"/>
              </w:rPr>
              <w:t xml:space="preserve">», «Цицерон», «Умом Россию не понять...», «Я встретил вас...», «Природа — сфинкс, и тем она </w:t>
            </w:r>
            <w:r>
              <w:rPr>
                <w:iCs/>
                <w:color w:val="000000"/>
                <w:sz w:val="24"/>
                <w:szCs w:val="24"/>
              </w:rPr>
              <w:lastRenderedPageBreak/>
              <w:t>верней...», «Певучесть есть в морских волнах...», «Еще земли печален вид...», «Полдень», «О, как убийственно мы любим!..», «Нам не дано предугадать...»</w:t>
            </w:r>
            <w:r>
              <w:rPr>
                <w:color w:val="000000"/>
                <w:sz w:val="24"/>
                <w:szCs w:val="24"/>
              </w:rPr>
              <w:t xml:space="preserve"> и др. по выбору.</w:t>
            </w: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А.А.Фет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Шепот, робкое дыханье...», «Еще майская ночь...», «Заря прощается с землею...», «Я пришел к тебе с приветом...», «Сияла ночь. Луной был полон сад. ..», «На заре ты ее не буди...», «Это утро, радость эта...», «Одним толчком согнать ладью живую...»</w:t>
            </w:r>
            <w:r>
              <w:rPr>
                <w:color w:val="000000"/>
                <w:sz w:val="24"/>
                <w:szCs w:val="24"/>
              </w:rPr>
              <w:t xml:space="preserve"> и др. по выбору.</w:t>
            </w:r>
          </w:p>
          <w:p w:rsidR="00902A6C" w:rsidRDefault="00902A6C">
            <w:pPr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spacing w:after="240"/>
              <w:ind w:right="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И.А. Гончаров</w:t>
            </w:r>
            <w:r>
              <w:rPr>
                <w:color w:val="000000"/>
                <w:sz w:val="24"/>
                <w:szCs w:val="24"/>
              </w:rPr>
              <w:t>. Роман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«Обломов».</w:t>
            </w:r>
            <w:r>
              <w:rPr>
                <w:color w:val="000000"/>
                <w:sz w:val="24"/>
                <w:szCs w:val="24"/>
              </w:rPr>
              <w:t xml:space="preserve"> Быт и бытие Ильи Ильича Обломова. Внутренняя противоречивость натуры героя, ее соотнесенность с другими характерами. Роман «Обломов» в русской критике (Н.А. Добролюбов, Д.И. Писарев, А.В. Дружинин).</w:t>
            </w:r>
          </w:p>
          <w:p w:rsidR="00902A6C" w:rsidRDefault="00902A6C">
            <w:pPr>
              <w:spacing w:after="240"/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keepNext/>
              <w:keepLines/>
              <w:spacing w:before="180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И.С. Тургенев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Роман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«Отцы и дети»</w:t>
            </w:r>
            <w:r>
              <w:rPr>
                <w:i/>
                <w:iCs/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стихотворения в прозе: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Порог», «Памяти Ю.П. Вревской», «Два богача»</w:t>
            </w:r>
            <w:r>
              <w:rPr>
                <w:color w:val="000000"/>
                <w:sz w:val="24"/>
                <w:szCs w:val="24"/>
              </w:rPr>
              <w:t xml:space="preserve"> и др. по выбору.</w:t>
            </w:r>
          </w:p>
          <w:p w:rsidR="00902A6C" w:rsidRDefault="00E9712C">
            <w:pPr>
              <w:keepNext/>
              <w:keepLines/>
              <w:ind w:left="-17" w:hanging="30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Отражение в романе «Отцы и дети» проблематики эпохи. </w:t>
            </w:r>
          </w:p>
          <w:p w:rsidR="00902A6C" w:rsidRDefault="00E9712C">
            <w:pPr>
              <w:spacing w:after="240"/>
              <w:ind w:right="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Развитие речи. Сочинение по роману «Отцы и дети» (1ч.)</w:t>
            </w:r>
          </w:p>
          <w:p w:rsidR="00902A6C" w:rsidRDefault="00902A6C">
            <w:pPr>
              <w:spacing w:after="180"/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spacing w:after="180"/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keepNext/>
              <w:keepLines/>
              <w:spacing w:before="180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Н.Г. Чернышевский </w:t>
            </w:r>
          </w:p>
          <w:p w:rsidR="00902A6C" w:rsidRDefault="00E9712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Роман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Что делать? »</w:t>
            </w:r>
            <w:r>
              <w:rPr>
                <w:color w:val="000000"/>
                <w:sz w:val="24"/>
                <w:szCs w:val="24"/>
              </w:rPr>
              <w:t xml:space="preserve"> (обзор).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«Что делать?» Н.Г. Чернышевского как полемический отклик на роман И.С. Тургенева «Отцы и дети». </w:t>
            </w:r>
          </w:p>
          <w:p w:rsidR="00902A6C" w:rsidRDefault="00E9712C">
            <w:pPr>
              <w:keepNext/>
              <w:keepLines/>
              <w:spacing w:before="180"/>
              <w:jc w:val="both"/>
              <w:outlineLv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Н.А. Некрасов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В дороге», «Вчерашний день, часу в шестом...», «Блажен незлобивый поэт...», «Поэт и гражданин», «Русскому писателю», «О погоде», «Пророк», «Элегия (А.Н.Еракову)», «О Муза! я у двери гроба...», «Мы с тобой бестолковые люди...»</w:t>
            </w:r>
            <w:r>
              <w:rPr>
                <w:color w:val="000000"/>
                <w:sz w:val="24"/>
                <w:szCs w:val="24"/>
              </w:rPr>
              <w:t xml:space="preserve"> и др. по выбору; поэма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«Кому на Руси жить хорошо».</w:t>
            </w:r>
            <w:r>
              <w:rPr>
                <w:color w:val="000000"/>
                <w:sz w:val="24"/>
                <w:szCs w:val="24"/>
              </w:rPr>
              <w:t xml:space="preserve">  Для самостоятельного чтения: поэмы «Саша», «Дедушка».</w:t>
            </w:r>
          </w:p>
          <w:p w:rsidR="00902A6C" w:rsidRDefault="00902A6C">
            <w:pPr>
              <w:spacing w:after="18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spacing w:after="18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spacing w:after="18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 xml:space="preserve">К. Хетагуров.  </w:t>
            </w:r>
            <w:r>
              <w:rPr>
                <w:sz w:val="24"/>
              </w:rPr>
              <w:t xml:space="preserve">Стихотворения из сборника «Осетинская лира». </w:t>
            </w:r>
          </w:p>
          <w:p w:rsidR="00902A6C" w:rsidRDefault="00902A6C">
            <w:pPr>
              <w:spacing w:after="180"/>
              <w:jc w:val="both"/>
              <w:rPr>
                <w:sz w:val="24"/>
                <w:szCs w:val="24"/>
              </w:rPr>
            </w:pPr>
          </w:p>
          <w:p w:rsidR="00902A6C" w:rsidRDefault="00E9712C">
            <w:pPr>
              <w:spacing w:after="180"/>
              <w:ind w:left="-17" w:hanging="30"/>
              <w:jc w:val="both"/>
              <w:rPr>
                <w:sz w:val="24"/>
                <w:szCs w:val="24"/>
              </w:rPr>
            </w:pPr>
            <w: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 xml:space="preserve">Н.С. Лесков.   </w:t>
            </w:r>
            <w:r>
              <w:rPr>
                <w:color w:val="000000"/>
                <w:sz w:val="24"/>
                <w:szCs w:val="24"/>
              </w:rPr>
              <w:t>Повесть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 xml:space="preserve">«Очарованный странник». </w:t>
            </w:r>
            <w:r>
              <w:rPr>
                <w:color w:val="000000"/>
                <w:sz w:val="24"/>
                <w:szCs w:val="24"/>
              </w:rPr>
              <w:t>Стремление Н. Лескова к созданию «монографий» народных типов. Для самостоятельного чтения: повести «Тупейный художник»</w:t>
            </w:r>
          </w:p>
          <w:p w:rsidR="00902A6C" w:rsidRDefault="00E9712C">
            <w:pPr>
              <w:keepNext/>
              <w:keepLines/>
              <w:spacing w:before="180"/>
              <w:ind w:left="-17" w:hanging="30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М.Е. Салтыков-Щедрин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 xml:space="preserve"> «История одного города» (обзор). </w:t>
            </w:r>
            <w:r>
              <w:rPr>
                <w:color w:val="000000"/>
                <w:sz w:val="24"/>
                <w:szCs w:val="24"/>
              </w:rPr>
              <w:t>Сказки: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Медведь на воеводстве», «Богатырь», «Премудрый пескарь».</w:t>
            </w:r>
          </w:p>
          <w:p w:rsidR="00902A6C" w:rsidRDefault="00902A6C">
            <w:pPr>
              <w:ind w:left="-47"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keepNext/>
              <w:keepLines/>
              <w:spacing w:before="180"/>
              <w:jc w:val="both"/>
              <w:outlineLvl w:val="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А.К. Толстой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 xml:space="preserve">Средь шумного бала, случайно...», «Слеза дрожит в твоем ревнивом взоре...», «Когда природа вся трепещет и сияет...», «Прозрачных облаков </w:t>
            </w:r>
            <w:r>
              <w:rPr>
                <w:iCs/>
                <w:color w:val="000000"/>
                <w:sz w:val="24"/>
                <w:szCs w:val="24"/>
              </w:rPr>
              <w:lastRenderedPageBreak/>
              <w:t>спокойное движенье...», «Государь ты наш, батюшка...», «История государства Российского от Гостомысла до Тимашева»</w:t>
            </w:r>
            <w:r>
              <w:rPr>
                <w:color w:val="000000"/>
                <w:sz w:val="24"/>
                <w:szCs w:val="24"/>
              </w:rPr>
              <w:t xml:space="preserve"> и  другие. </w:t>
            </w:r>
          </w:p>
          <w:p w:rsidR="00902A6C" w:rsidRDefault="00902A6C">
            <w:pPr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Л.Н. Толстой</w:t>
            </w:r>
            <w:r>
              <w:rPr>
                <w:color w:val="000000"/>
                <w:sz w:val="24"/>
                <w:szCs w:val="24"/>
              </w:rPr>
              <w:t>. Роман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«Война и мир».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Жанрово-тематическое своеобразие толстовского романа-эпопеи: масштабность изображения исторических событий, переплетение различных сюжетных линий и т.п. Художественно-философское осмысление сущности войны в романе.  </w:t>
            </w:r>
          </w:p>
          <w:p w:rsidR="00902A6C" w:rsidRDefault="00E9712C">
            <w:pPr>
              <w:spacing w:after="180"/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Для самостоятельного чтения: цикл «Севастопольские рассказы», повесть «Казаки»</w:t>
            </w:r>
          </w:p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Развитие речи. 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Сочинение по творчеству   Л.Н. Толстого</w:t>
            </w:r>
          </w:p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 по творчеству   Л.Н. Толстого</w:t>
            </w: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 xml:space="preserve">. </w:t>
            </w:r>
          </w:p>
          <w:p w:rsidR="00902A6C" w:rsidRDefault="00902A6C">
            <w:pPr>
              <w:spacing w:after="180"/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spacing w:before="180"/>
              <w:ind w:left="-17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spacing w:before="180"/>
              <w:ind w:left="-17" w:hanging="30"/>
              <w:jc w:val="both"/>
              <w:rPr>
                <w:color w:val="000000"/>
                <w:sz w:val="24"/>
                <w:szCs w:val="24"/>
              </w:rPr>
            </w:pPr>
          </w:p>
          <w:p w:rsidR="002611FC" w:rsidRDefault="002611FC">
            <w:pPr>
              <w:spacing w:before="180"/>
              <w:ind w:left="-17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spacing w:before="18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Ф.М. Достоевский </w:t>
            </w:r>
          </w:p>
          <w:p w:rsidR="00902A6C" w:rsidRDefault="00E9712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Роман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</w:rPr>
              <w:t>«Преступление и наказание».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Эпоха кризиса в «зеркале» идеологического романа Ф.М. Достоевского. 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Развитие речи.  Сочинение по творчеству Ф. М. Достоевского</w:t>
            </w: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902A6C">
            <w:pPr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</w:p>
          <w:p w:rsidR="0067192B" w:rsidRDefault="0067192B" w:rsidP="0067192B">
            <w:pPr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67192B" w:rsidRDefault="0067192B" w:rsidP="0067192B">
            <w:pPr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67192B" w:rsidRDefault="0067192B" w:rsidP="0067192B">
            <w:pPr>
              <w:ind w:right="20"/>
              <w:jc w:val="both"/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spacing w:after="240"/>
              <w:ind w:right="5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А.П. Чехов </w:t>
            </w:r>
          </w:p>
          <w:p w:rsidR="00902A6C" w:rsidRDefault="00E9712C">
            <w:pPr>
              <w:spacing w:after="240"/>
              <w:ind w:right="5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Рассказы: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Крыжовник», «Человек в футляре», «Дама с собачкой», «Студент», «Ионыч»</w:t>
            </w:r>
            <w:r>
              <w:rPr>
                <w:color w:val="000000"/>
                <w:sz w:val="24"/>
                <w:szCs w:val="24"/>
              </w:rPr>
              <w:t xml:space="preserve"> и др. по выбору. Пьеса </w:t>
            </w:r>
            <w:r>
              <w:rPr>
                <w:iCs/>
                <w:color w:val="000000"/>
                <w:sz w:val="24"/>
                <w:szCs w:val="24"/>
              </w:rPr>
              <w:t>«Вишневый сад».</w:t>
            </w:r>
            <w:r>
              <w:rPr>
                <w:color w:val="000000"/>
                <w:sz w:val="24"/>
                <w:szCs w:val="24"/>
              </w:rPr>
              <w:t xml:space="preserve"> Понятия «быт» и «бытие» в прозе А.П. Чехова. Новаторство Чехова-драматурга. 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7370" w:type="dxa"/>
          </w:tcPr>
          <w:p w:rsidR="00902A6C" w:rsidRDefault="00E9712C">
            <w:pPr>
              <w:ind w:left="-17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Герой времени в  литературе  1850-60 гг</w:t>
            </w:r>
          </w:p>
          <w:p w:rsidR="00902A6C" w:rsidRDefault="00E9712C">
            <w:pPr>
              <w:spacing w:after="240"/>
              <w:ind w:left="-17" w:right="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Социально-политическая ситуация в России второй половины XIX века. «Крестьянский вопрос» как определяющий фактор идейного противостояния в обществе. Разногласия между либеральным и революционно-демократическим крылом русского общества, их отражение в литературе и журналистике 1850—1860-х годов.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Жизнь и творчество (обзор). Драма «Гроза». Семейный и социальный конфликт в драме. Своеобразие конфликта и основные стадии развития действия. Изображение «жестоких нравов»  «темного царства». Образ города Калинова. Катерина в системе образов. Внутренний конфликт Катерины. Народно-поэтическое и религиозное в образе Катерины. Нравственная проблематика пьесы: тема греха, возмездия и покаяния. Смысл названия и символика пьесы. Жанровое своеобразие. Сплав драматического, лирического и трагического в пьесе. Драматургическое мастерство Островского.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 А. Добролюбов «Луч света в темном царстве».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Жизнь и творчество (обзор). Поэзия  Тютчева и литературная традиция. Философский характер и символический подтекст стихотворений Тютчева. Основные темы, мотивы и образы  лирики. Тема родины. Человек, природа и история в лирике Тютчева. </w:t>
            </w:r>
            <w:r>
              <w:rPr>
                <w:sz w:val="24"/>
                <w:szCs w:val="24"/>
              </w:rPr>
              <w:lastRenderedPageBreak/>
              <w:t>Любовь как стихийное чувство и «поединок роковой». Художественное своеобразие поэзии Тютчева.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 и творчество (обзор).  Поэзия Фета и литературная традиция. Фет и теория «чистого искусства». «Вечные»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 лирики Фета.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Жизнь и творчество (обзор). Роман «Обломов». История создания и особенности композиции романа. Петербургская «обломовщина». Глава «Сон Обломова» и ее роль в произведении. Система образов. Прием антитезы в романе. Обломов и Штольц. Ольга Ильинская и Агафья Пшеницына. Тема любви в романе. Социальная и  нравственная проблематика романа. Роль пейзажа, портрета, интерьера и художественной детали в романе. 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 и творчество. Роман «Отцы и дети». Творческая история романа. Отражение в романе общественно-политической ситуации в России. Сюжет, композиция, система образов ро мана. Роль образа Базарова в развитии основного конфликта. Черты личности, мировоззрение Базарова. «Отцы» в романе: братья Кирсановы, родители Базарова. Смысл финала романа. Авторская позиция и способы ее выражения. Поэтика романа, своеобразие его жанра. Полемика вокруг романа. Д. И. Писарев. «Базаров» (фрагменты).</w:t>
            </w:r>
          </w:p>
          <w:p w:rsidR="00902A6C" w:rsidRDefault="00902A6C">
            <w:pPr>
              <w:rPr>
                <w:color w:val="000000"/>
                <w:sz w:val="24"/>
                <w:szCs w:val="24"/>
              </w:rPr>
            </w:pPr>
          </w:p>
          <w:p w:rsidR="00902A6C" w:rsidRDefault="00E9712C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Краткое жизнеописание и творчество писателя. </w:t>
            </w:r>
            <w:r>
              <w:rPr>
                <w:color w:val="000000"/>
                <w:sz w:val="24"/>
                <w:szCs w:val="24"/>
              </w:rPr>
              <w:t xml:space="preserve">«Новые люди» и теория «разумного эгоизма» как важнейшие составляющие авторской концепции переустройства России. 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lastRenderedPageBreak/>
              <w:t xml:space="preserve">Гражданский пафос поэзии Некрасова, ее основные темы, идеи и образы. Особенности некрасовского лирического героя. Своеобразие решения темы поэта и поэзии. Образ Музы в лирике Некрасова. Судьба поэта-гражданина. Тема народа. Утверждение красоты простого русского человека. Сатирические образы. Художественное своеобразие  лирики Некрасова, ее связь с народной поэзией. Поэма «Кому на Руси жить хорошо». История создания поэмы, сюжет, жанровое своеобразие поэмы, ее фольклорная основа. Русская жизнь в изображении Некрасова. Система  образов поэмы. Образы правдоискателей и «народного заступника» Гриши Добросклонова. Сатирические образы помещиков. Смысл названия поэмы. Народное представление о счастье.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>Обзор творчества. Поэзия Хетагурова и фольклор. Близость творчества Хетагурова поэзии  Н. А. Некрасова. Изображение тяжелой жизни простого народа, тема женской судьбы, образ горянки. Специфика художественной образно сти в русскоязычных произведениях поэта.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Жизнь и творчество (обзор). Повесть «Очарованный странник» .  Особенности сюжета повести. Тема дороги и изображение этапов духовного пути личности (смысл странствий главного героя). Образ Ивана  Флягина. Тема трагической судьбы талантливого русского человека. Смысл названия повести. </w:t>
            </w:r>
          </w:p>
          <w:p w:rsidR="00902A6C" w:rsidRDefault="00E9712C">
            <w:pPr>
              <w:ind w:right="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 xml:space="preserve">Жизнь и творчество (обзор). «История одного города» (обзор). Обличение деспотизма, невежества власти, бесправия и покорности народа. Сатирическая летопись истории Российского государства. Собирательные образы градоначальников и «глуповцев». Своеобразие сатиры Салтыкова-Щедрина. Приемы сатирического изображения: сарказм, ирония, гипербола, гротеск, алогизм. </w:t>
            </w:r>
            <w:r>
              <w:rPr>
                <w:color w:val="000000"/>
                <w:sz w:val="24"/>
                <w:szCs w:val="24"/>
              </w:rPr>
              <w:t>Для самостоятельного чтения:  сказки «Орел-меценат», «Вяленая вобла», «Либерал».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>Жизнь и творчество (обзор). Основные темы, мотивы и образы поэзии. Взгляд на русскую историю в произведениях  А. Толстого. Влияние фольклорной и романтической традиции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>Жизнь и творчество писателя.</w:t>
            </w:r>
          </w:p>
          <w:p w:rsidR="00902A6C" w:rsidRDefault="00E9712C">
            <w:pPr>
              <w:ind w:left="-17" w:right="20" w:hanging="30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Жанрово-тематическое своеобразие толстовского романа-эпопеи: масштабность изображения. </w:t>
            </w:r>
            <w:r>
              <w:rPr>
                <w:sz w:val="24"/>
                <w:szCs w:val="24"/>
              </w:rPr>
              <w:t>История создания. Жанровое своеобразие романа. Особенности композиции, антитеза как центральный композиционный прием. Система  образов в романе и нравственная концепция Толстого, его критерии оценки личности. Путь идейно-нравственных исканий князя Андрея  Болконского и Пьера Безухова. Образ Платона Каратаева и авторская концепция «общей жизни». Изображение светского общества. «Мысль  народная» и «мысль семейная» в романе. Семейный уклад жизни Ростовых и Болконских. роль эпилога. Тема войны в романе. Толстовская философия истории. Военные эпи</w:t>
            </w:r>
            <w:r w:rsidR="0067192B">
              <w:rPr>
                <w:sz w:val="24"/>
                <w:szCs w:val="24"/>
              </w:rPr>
              <w:t xml:space="preserve">зоды в романе. Шенграбенское и </w:t>
            </w:r>
            <w:r>
              <w:rPr>
                <w:sz w:val="24"/>
                <w:szCs w:val="24"/>
              </w:rPr>
              <w:t>Аустерлицкое сражения и изображение Отечественно</w:t>
            </w:r>
            <w:r>
              <w:rPr>
                <w:sz w:val="24"/>
              </w:rPr>
              <w:t xml:space="preserve">й войны 1812 г. Бородинское сражение как идейно-композиционный центр романа.  Картины партизанской войны, значение образа Тихона Щербатого. Русский солдат в изображении Толстого. Проблема национального характера. Проблема истинного и ложного героизма. Кутузов и Наполеон как два нравственных полюса. Приемы изображения душевного мира героев («диалектики души»). Роль портрета,  пейзажа, диалогов и внутренних монологов в романе. Смысл названия и поэтика романа-эпопеи. </w:t>
            </w:r>
            <w:r>
              <w:rPr>
                <w:color w:val="000000"/>
                <w:sz w:val="24"/>
                <w:szCs w:val="24"/>
              </w:rPr>
              <w:t xml:space="preserve">Художественно-философское осмысление сущности войны в романе.  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  <w:p w:rsidR="00902A6C" w:rsidRDefault="00E9712C">
            <w:pPr>
              <w:rPr>
                <w:sz w:val="24"/>
              </w:rPr>
            </w:pPr>
            <w:r>
              <w:rPr>
                <w:sz w:val="24"/>
              </w:rPr>
              <w:t xml:space="preserve">Жизнь и творчество. Роман «Преступление и наказание». Замысел романа и его воплощение. Особенности сюжета и композиции. Своеобразие жанра. Проблематика, система образов романа. Теория  Раскольникова и ее развенчание. Раскольников и его «двойники». Образы «униженных и оскорбленных». Второстепенные персонажи. Приемы создания образа Петербурга. Образ Сони Мармеладовой и проблема нравственного идеала автора. Библейские мотивы и образы в  романе. Тема гордости и смирения. Роль внутренних монологов и </w:t>
            </w:r>
            <w:r>
              <w:rPr>
                <w:sz w:val="24"/>
              </w:rPr>
              <w:lastRenderedPageBreak/>
              <w:t xml:space="preserve">снов героев в романе. </w:t>
            </w:r>
          </w:p>
          <w:p w:rsidR="0067192B" w:rsidRDefault="0067192B">
            <w:pPr>
              <w:rPr>
                <w:sz w:val="24"/>
              </w:rPr>
            </w:pPr>
          </w:p>
          <w:p w:rsidR="002611FC" w:rsidRDefault="002611FC">
            <w:pPr>
              <w:rPr>
                <w:sz w:val="24"/>
              </w:rPr>
            </w:pP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Жизнь и творчество. Темы, сюжеты и проблематика чеховских рассказов.  Традиция русской классической литературы в решении темы «маленького человека» и ее отражение в прозе Чехова. Тема пошлости и неизменности жизни. Проблема ответственности человека за свою судьбу. Утверждение красоты человеческих чувств и отношений, творческого  труда как основы подлинной жизни. Тема любви в чеховской прозе. Психологизм прозы Чехова. Роль художественной детали, лаконизм повествования, чеховский пейзаж, скрытый лиризм, подтекст. Комедия «Вишневый сад». Особенности сюжета и конфликта пьесы. Система  образов. Символический смысл образа вишневого сада. 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80</w:t>
            </w:r>
          </w:p>
        </w:tc>
      </w:tr>
      <w:tr w:rsidR="00902A6C"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6236" w:type="dxa"/>
          </w:tcPr>
          <w:p w:rsidR="00902A6C" w:rsidRDefault="00E9712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Из зарубежной литературы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Поэзия </w:t>
            </w:r>
            <w:r>
              <w:rPr>
                <w:b/>
                <w:color w:val="000000"/>
                <w:sz w:val="24"/>
                <w:szCs w:val="24"/>
              </w:rPr>
              <w:t xml:space="preserve">Г. Аполлинера </w:t>
            </w:r>
            <w:r>
              <w:rPr>
                <w:color w:val="000000"/>
                <w:sz w:val="24"/>
                <w:szCs w:val="24"/>
              </w:rPr>
              <w:t xml:space="preserve">«Мост Мирабо», «Зимняя заря»; </w:t>
            </w:r>
            <w:r>
              <w:rPr>
                <w:b/>
                <w:color w:val="000000"/>
                <w:sz w:val="24"/>
                <w:szCs w:val="24"/>
              </w:rPr>
              <w:t xml:space="preserve">У. Блейка </w:t>
            </w:r>
            <w:r>
              <w:rPr>
                <w:color w:val="000000"/>
                <w:sz w:val="24"/>
                <w:szCs w:val="24"/>
              </w:rPr>
              <w:t xml:space="preserve">«Ночь», «Весна»; </w:t>
            </w:r>
            <w:r>
              <w:rPr>
                <w:b/>
                <w:color w:val="000000"/>
                <w:sz w:val="24"/>
                <w:szCs w:val="24"/>
              </w:rPr>
              <w:t>А. Рембо</w:t>
            </w:r>
            <w:r>
              <w:rPr>
                <w:color w:val="000000"/>
                <w:sz w:val="24"/>
                <w:szCs w:val="24"/>
              </w:rPr>
              <w:t xml:space="preserve"> «Вороны»;  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Р. Рильке</w:t>
            </w:r>
            <w:r>
              <w:rPr>
                <w:color w:val="000000"/>
                <w:sz w:val="24"/>
                <w:szCs w:val="24"/>
              </w:rPr>
              <w:t xml:space="preserve"> «Осенний день», «Одиночество», «Песнь любви» </w:t>
            </w:r>
          </w:p>
          <w:p w:rsidR="00902A6C" w:rsidRDefault="00E9712C">
            <w:pPr>
              <w:ind w:right="5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Драматургия </w:t>
            </w:r>
            <w:r>
              <w:rPr>
                <w:b/>
                <w:color w:val="000000"/>
                <w:sz w:val="24"/>
                <w:szCs w:val="24"/>
              </w:rPr>
              <w:t xml:space="preserve">Б. Шоу 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«Пигмалион»</w:t>
            </w:r>
          </w:p>
          <w:p w:rsidR="00902A6C" w:rsidRDefault="00E9712C">
            <w:pPr>
              <w:ind w:right="5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Г. Ибсен</w:t>
            </w:r>
            <w:r>
              <w:rPr>
                <w:color w:val="000000"/>
                <w:sz w:val="24"/>
                <w:szCs w:val="24"/>
              </w:rPr>
              <w:t xml:space="preserve"> и его герои 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Произведение «Кукольный дом»</w:t>
            </w:r>
          </w:p>
          <w:p w:rsidR="00902A6C" w:rsidRDefault="00E9712C">
            <w:pPr>
              <w:ind w:right="5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Э. Ремарк </w:t>
            </w:r>
            <w:r>
              <w:rPr>
                <w:color w:val="000000"/>
                <w:sz w:val="24"/>
                <w:szCs w:val="24"/>
              </w:rPr>
              <w:t xml:space="preserve">и его проза 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Произведение «Три  товарища»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7370" w:type="dxa"/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Обзор зарубежной литературы второй половины XIX века  Основные тенденции в развитии литературы второй половины XIX века. Поздний романтизм. Реализм как доминанта литературного процесса. Символизм. Образы главных героев. Описание исторических событий. Проблематика произведений. </w:t>
            </w:r>
          </w:p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</w:rPr>
              <w:t>Основные тенденции в развитии зарубежной литературы  второй половины XIX  века;  связь  художественной литературы с общественными событиями  эпохи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902A6C"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6" w:type="dxa"/>
          </w:tcPr>
          <w:p w:rsidR="00902A6C" w:rsidRDefault="00E9712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Литература народов России</w:t>
            </w:r>
          </w:p>
          <w:p w:rsidR="00902A6C" w:rsidRPr="002611FC" w:rsidRDefault="00E9712C" w:rsidP="002611F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Лирика </w:t>
            </w:r>
            <w:r>
              <w:rPr>
                <w:b/>
                <w:color w:val="000000"/>
                <w:sz w:val="24"/>
                <w:szCs w:val="24"/>
              </w:rPr>
              <w:t>Г. Тукая</w:t>
            </w:r>
            <w:r>
              <w:rPr>
                <w:color w:val="000000"/>
                <w:sz w:val="24"/>
                <w:szCs w:val="24"/>
              </w:rPr>
              <w:t xml:space="preserve">  «Театр», «Родной язык», «Пушкину» и другие 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Лирика</w:t>
            </w:r>
            <w:r>
              <w:rPr>
                <w:b/>
                <w:color w:val="000000"/>
                <w:sz w:val="24"/>
                <w:szCs w:val="24"/>
              </w:rPr>
              <w:t xml:space="preserve"> М. Карима </w:t>
            </w:r>
            <w:r>
              <w:rPr>
                <w:color w:val="000000"/>
                <w:sz w:val="24"/>
                <w:szCs w:val="24"/>
              </w:rPr>
              <w:t xml:space="preserve">«Эту песню мать мне пела», «Цветы на камне» и другие; К. Кулиева «Дворик моей матери», «Хлеб и книга» и другие. </w:t>
            </w:r>
          </w:p>
          <w:p w:rsidR="00902A6C" w:rsidRDefault="00E9712C" w:rsidP="002611FC">
            <w:pPr>
              <w:ind w:right="52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Ю. Шесталова</w:t>
            </w:r>
            <w:r>
              <w:rPr>
                <w:color w:val="000000"/>
                <w:sz w:val="24"/>
                <w:szCs w:val="24"/>
              </w:rPr>
              <w:t xml:space="preserve"> «Дыхание родной земли», «Пойте, мои звёзды» и другие </w:t>
            </w:r>
          </w:p>
          <w:p w:rsidR="00902A6C" w:rsidRDefault="00902A6C">
            <w:pPr>
              <w:rPr>
                <w:b/>
                <w:color w:val="000000"/>
                <w:sz w:val="24"/>
                <w:szCs w:val="24"/>
              </w:rPr>
            </w:pPr>
          </w:p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7370" w:type="dxa"/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Обзор литературы народов России. Особенности лирики поэтов. Пафос гражданственности. Система образов. Символический смысл названий произведений. Роль художественно-выразительных средств языка в лирике поэтов.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02A6C">
        <w:trPr>
          <w:trHeight w:val="347"/>
        </w:trPr>
        <w:tc>
          <w:tcPr>
            <w:tcW w:w="850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6236" w:type="dxa"/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Повторение и обобщение изученного материала. </w:t>
            </w:r>
          </w:p>
        </w:tc>
        <w:tc>
          <w:tcPr>
            <w:tcW w:w="7370" w:type="dxa"/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изученного  материала за курс 10 класса</w:t>
            </w: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02A6C">
        <w:trPr>
          <w:trHeight w:val="351"/>
        </w:trPr>
        <w:tc>
          <w:tcPr>
            <w:tcW w:w="850" w:type="dxa"/>
          </w:tcPr>
          <w:p w:rsidR="00902A6C" w:rsidRDefault="00902A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6" w:type="dxa"/>
          </w:tcPr>
          <w:p w:rsidR="00902A6C" w:rsidRDefault="00E9712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370" w:type="dxa"/>
          </w:tcPr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</w:tbl>
    <w:p w:rsidR="00902A6C" w:rsidRDefault="00E9712C">
      <w:pPr>
        <w:ind w:firstLine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Тематическое планирование с учётом рабочей программы воспитания</w:t>
      </w:r>
    </w:p>
    <w:p w:rsidR="00902A6C" w:rsidRDefault="00902A6C">
      <w:pPr>
        <w:ind w:firstLine="360"/>
        <w:jc w:val="both"/>
        <w:rPr>
          <w:b/>
          <w:sz w:val="24"/>
          <w:szCs w:val="24"/>
        </w:rPr>
      </w:pPr>
    </w:p>
    <w:tbl>
      <w:tblPr>
        <w:tblW w:w="15591" w:type="dxa"/>
        <w:tblInd w:w="-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4819"/>
        <w:gridCol w:w="8159"/>
        <w:gridCol w:w="1763"/>
      </w:tblGrid>
      <w:tr w:rsidR="00902A6C" w:rsidTr="002276F4">
        <w:tc>
          <w:tcPr>
            <w:tcW w:w="850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4819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8158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763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02A6C" w:rsidTr="002276F4">
        <w:tc>
          <w:tcPr>
            <w:tcW w:w="850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Введение. Введение. Русская литература XIX в. в контексте мировой культуры.</w:t>
            </w:r>
          </w:p>
        </w:tc>
        <w:tc>
          <w:tcPr>
            <w:tcW w:w="8158" w:type="dxa"/>
            <w:shd w:val="clear" w:color="auto" w:fill="auto"/>
          </w:tcPr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Осознание важности труда человека, его позиции, отношения к несовершенству мира и стремление к нравственному и эстетическому идеалу в результате чтения художественных произведений при использовании урока «День Знаний» 1 сентября</w:t>
            </w:r>
          </w:p>
        </w:tc>
        <w:tc>
          <w:tcPr>
            <w:tcW w:w="1763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2</w:t>
            </w:r>
          </w:p>
        </w:tc>
      </w:tr>
      <w:tr w:rsidR="00902A6C" w:rsidTr="002276F4">
        <w:tc>
          <w:tcPr>
            <w:tcW w:w="850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shd w:val="clear" w:color="auto" w:fill="auto"/>
          </w:tcPr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Литература первой половины XIX века</w:t>
            </w:r>
          </w:p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 xml:space="preserve">Обзор русской литера туры первой половины  XIX века. Творчество А. С. Пушкина, М. Ю. Лермонтова, </w:t>
            </w:r>
          </w:p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Н. В. Гоголя.</w:t>
            </w:r>
          </w:p>
          <w:p w:rsidR="00902A6C" w:rsidRPr="002276F4" w:rsidRDefault="00902A6C">
            <w:pPr>
              <w:rPr>
                <w:rFonts w:eastAsia="Arial"/>
                <w:sz w:val="24"/>
                <w:szCs w:val="24"/>
                <w:lang w:eastAsia="ru-RU"/>
              </w:rPr>
            </w:pPr>
          </w:p>
          <w:p w:rsidR="00902A6C" w:rsidRPr="002276F4" w:rsidRDefault="00902A6C">
            <w:pPr>
              <w:rPr>
                <w:rFonts w:eastAsia="Arial"/>
                <w:sz w:val="24"/>
                <w:szCs w:val="24"/>
                <w:lang w:eastAsia="ru-RU"/>
              </w:rPr>
            </w:pPr>
          </w:p>
        </w:tc>
        <w:tc>
          <w:tcPr>
            <w:tcW w:w="8158" w:type="dxa"/>
            <w:shd w:val="clear" w:color="auto" w:fill="auto"/>
          </w:tcPr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Воспитание уважительного отношения к  носителям лучших человеческих качеств: трудолюбие, мастерство, чувство собственного достоинства, доброта, щедрость, физическая сила с использованием урока в рамках «Недели безопасности»</w:t>
            </w:r>
          </w:p>
        </w:tc>
        <w:tc>
          <w:tcPr>
            <w:tcW w:w="1763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8</w:t>
            </w:r>
          </w:p>
        </w:tc>
      </w:tr>
      <w:tr w:rsidR="00902A6C" w:rsidTr="002276F4">
        <w:tc>
          <w:tcPr>
            <w:tcW w:w="850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 xml:space="preserve">Литература второй половины XIX века  Обзор русской литературы  второй  половины  XIX века. Выбор пути.  Обзор литературы 1870- 1890 гг. XIX  века </w:t>
            </w:r>
          </w:p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Творчество А.Н. Островского,                      Ф. И. Тютчева, А. А. Фета,                            И. А. Гончарова, И. С. Тургенева,                 Н. Г. Чернышевского, Н. А. Некрасова,       К. Хетагурова, Н. С. Лескова,                    М.Е. Салтыкова-Щедрина,                            А. К. Толстого, Л. Н. Толстого,                      Ф. М. Достоевского, А. П. Чехова</w:t>
            </w:r>
          </w:p>
        </w:tc>
        <w:tc>
          <w:tcPr>
            <w:tcW w:w="8158" w:type="dxa"/>
            <w:shd w:val="clear" w:color="auto" w:fill="auto"/>
          </w:tcPr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Осознание роли нравственных заветов предков с использованием урока безопасности в сети интернет.</w:t>
            </w:r>
          </w:p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Осознание внутренней силы, духовной красоты человека. Воспитание негативного отношения  к равнодушию, бездуховности, безразличному отношению к окружающим людям, природе с применением уроков согласно Календарю образовательных событий, на 2022-2023 год:  День детской книги, Всемирный день чтения. Музейный урок «День неизвестного солдата».</w:t>
            </w:r>
          </w:p>
        </w:tc>
        <w:tc>
          <w:tcPr>
            <w:tcW w:w="1763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80</w:t>
            </w:r>
          </w:p>
        </w:tc>
      </w:tr>
      <w:tr w:rsidR="00902A6C" w:rsidTr="002276F4">
        <w:tc>
          <w:tcPr>
            <w:tcW w:w="850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819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Из зарубежной литературы</w:t>
            </w:r>
          </w:p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Поэзия Г. Аполлинера, У. Блейка, А. Рембо,  Р. Рильке. Драматургия Б. Шоу, Г. Ибсена.  Э. Ремарк и его проза.</w:t>
            </w:r>
          </w:p>
        </w:tc>
        <w:tc>
          <w:tcPr>
            <w:tcW w:w="8158" w:type="dxa"/>
            <w:shd w:val="clear" w:color="auto" w:fill="auto"/>
          </w:tcPr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902A6C" w:rsidRPr="002276F4" w:rsidRDefault="00E9712C">
            <w:pPr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 xml:space="preserve"> развитие эстетического сознания через освоение художественного наследия народов  мира, творческой деятельности  эстетического характера (способность понимать художественные произведения, отражающие разные этнокультурные традиции) через  проведение тематических занятий, бесед, информационных часов, уроков гражданственности.</w:t>
            </w:r>
          </w:p>
        </w:tc>
        <w:tc>
          <w:tcPr>
            <w:tcW w:w="1763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12</w:t>
            </w:r>
          </w:p>
        </w:tc>
      </w:tr>
      <w:tr w:rsidR="00902A6C" w:rsidTr="002276F4"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Литература народов России</w:t>
            </w:r>
          </w:p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 xml:space="preserve">Лирика Г. Тукая, М. Карима,  К. Кулива,  Ю. Шесталова </w:t>
            </w:r>
          </w:p>
        </w:tc>
        <w:tc>
          <w:tcPr>
            <w:tcW w:w="8158" w:type="dxa"/>
            <w:tcBorders>
              <w:bottom w:val="single" w:sz="4" w:space="0" w:color="auto"/>
            </w:tcBorders>
            <w:shd w:val="clear" w:color="auto" w:fill="auto"/>
          </w:tcPr>
          <w:p w:rsidR="00902A6C" w:rsidRPr="002276F4" w:rsidRDefault="00E9712C" w:rsidP="002276F4">
            <w:pPr>
              <w:jc w:val="both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аудиторией; формирование гражданской позиции и национально-культурной идентичности (способности осознанного отнесения себя к родной культуре), а также умению воспринимать родную культуру в контексте мировой на основе уроков  здоровья и уроков, согласно Календарю образовательных событий на 2021-2022 год: Международный день доброты, Международный день родного языка.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2</w:t>
            </w:r>
          </w:p>
        </w:tc>
      </w:tr>
      <w:tr w:rsidR="00902A6C" w:rsidTr="002276F4">
        <w:tc>
          <w:tcPr>
            <w:tcW w:w="850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 xml:space="preserve">Повторение и обобщение пройденного материала. </w:t>
            </w:r>
          </w:p>
        </w:tc>
        <w:tc>
          <w:tcPr>
            <w:tcW w:w="8158" w:type="dxa"/>
            <w:shd w:val="clear" w:color="auto" w:fill="auto"/>
          </w:tcPr>
          <w:p w:rsidR="00902A6C" w:rsidRPr="002276F4" w:rsidRDefault="00E9712C" w:rsidP="002276F4">
            <w:pPr>
              <w:jc w:val="both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Формирование умений воспринимать, анализировать, критически</w:t>
            </w:r>
          </w:p>
          <w:p w:rsidR="00902A6C" w:rsidRPr="002276F4" w:rsidRDefault="00E9712C" w:rsidP="002276F4">
            <w:pPr>
              <w:jc w:val="both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оценивать и интерпретировать прочитанное, осознавать художественную</w:t>
            </w:r>
          </w:p>
          <w:p w:rsidR="00902A6C" w:rsidRPr="002276F4" w:rsidRDefault="00E9712C" w:rsidP="002276F4">
            <w:pPr>
              <w:jc w:val="both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картину жизни, отраженную в литературном произведении с применением</w:t>
            </w:r>
          </w:p>
          <w:p w:rsidR="00902A6C" w:rsidRPr="002276F4" w:rsidRDefault="00E9712C" w:rsidP="002276F4">
            <w:pPr>
              <w:jc w:val="both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урока безопасности в сети интернет.</w:t>
            </w:r>
          </w:p>
        </w:tc>
        <w:tc>
          <w:tcPr>
            <w:tcW w:w="1763" w:type="dxa"/>
            <w:shd w:val="clear" w:color="auto" w:fill="auto"/>
          </w:tcPr>
          <w:p w:rsidR="00902A6C" w:rsidRPr="002276F4" w:rsidRDefault="00E9712C" w:rsidP="002276F4">
            <w:pPr>
              <w:spacing w:after="160" w:line="259" w:lineRule="auto"/>
              <w:jc w:val="center"/>
              <w:rPr>
                <w:rFonts w:eastAsia="Arial"/>
                <w:sz w:val="24"/>
                <w:szCs w:val="24"/>
                <w:lang w:eastAsia="ru-RU"/>
              </w:rPr>
            </w:pPr>
            <w:r w:rsidRPr="002276F4">
              <w:rPr>
                <w:rFonts w:eastAsia="Arial"/>
                <w:sz w:val="24"/>
                <w:szCs w:val="24"/>
                <w:lang w:eastAsia="ru-RU"/>
              </w:rPr>
              <w:t>1</w:t>
            </w:r>
          </w:p>
        </w:tc>
      </w:tr>
    </w:tbl>
    <w:p w:rsidR="00902A6C" w:rsidRDefault="00902A6C">
      <w:pPr>
        <w:ind w:firstLine="360"/>
        <w:jc w:val="both"/>
        <w:rPr>
          <w:b/>
          <w:sz w:val="24"/>
          <w:szCs w:val="24"/>
        </w:rPr>
      </w:pPr>
    </w:p>
    <w:p w:rsidR="00902A6C" w:rsidRDefault="00902A6C">
      <w:pPr>
        <w:ind w:firstLine="360"/>
        <w:jc w:val="both"/>
        <w:rPr>
          <w:b/>
          <w:sz w:val="24"/>
          <w:szCs w:val="24"/>
        </w:rPr>
      </w:pPr>
    </w:p>
    <w:p w:rsidR="00902A6C" w:rsidRDefault="00902A6C">
      <w:pPr>
        <w:ind w:firstLine="360"/>
        <w:jc w:val="both"/>
        <w:rPr>
          <w:b/>
          <w:sz w:val="24"/>
          <w:szCs w:val="24"/>
        </w:rPr>
      </w:pPr>
    </w:p>
    <w:p w:rsidR="00902A6C" w:rsidRDefault="00E9712C">
      <w:pPr>
        <w:ind w:firstLine="36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</w:t>
      </w:r>
      <w:r>
        <w:rPr>
          <w:b/>
          <w:sz w:val="24"/>
          <w:szCs w:val="24"/>
        </w:rPr>
        <w:t>Календарно-тематическое планирование по литературе в 10 классе</w:t>
      </w:r>
    </w:p>
    <w:p w:rsidR="00902A6C" w:rsidRDefault="00902A6C">
      <w:pPr>
        <w:rPr>
          <w:sz w:val="24"/>
          <w:szCs w:val="24"/>
        </w:rPr>
      </w:pPr>
    </w:p>
    <w:tbl>
      <w:tblPr>
        <w:tblW w:w="1559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6"/>
        <w:gridCol w:w="930"/>
        <w:gridCol w:w="985"/>
        <w:gridCol w:w="6738"/>
        <w:gridCol w:w="5105"/>
      </w:tblGrid>
      <w:tr w:rsidR="00902A6C" w:rsidTr="0067192B">
        <w:trPr>
          <w:cantSplit/>
          <w:trHeight w:val="330"/>
        </w:trPr>
        <w:tc>
          <w:tcPr>
            <w:tcW w:w="1836" w:type="dxa"/>
            <w:vMerge w:val="restart"/>
            <w:tcBorders>
              <w:top w:val="single" w:sz="4" w:space="0" w:color="000000"/>
            </w:tcBorders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</w:tcBorders>
          </w:tcPr>
          <w:p w:rsidR="00902A6C" w:rsidRDefault="00E97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Дата</w:t>
            </w:r>
          </w:p>
        </w:tc>
        <w:tc>
          <w:tcPr>
            <w:tcW w:w="6738" w:type="dxa"/>
            <w:vMerge w:val="restart"/>
            <w:tcBorders>
              <w:top w:val="single" w:sz="4" w:space="0" w:color="000000"/>
              <w:right w:val="single" w:sz="4" w:space="0" w:color="auto"/>
            </w:tcBorders>
          </w:tcPr>
          <w:p w:rsidR="00902A6C" w:rsidRDefault="00E9712C">
            <w:pPr>
              <w:ind w:left="-17" w:hanging="3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5105" w:type="dxa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:rsidR="00902A6C" w:rsidRDefault="00E9712C">
            <w:pPr>
              <w:ind w:left="-17" w:hanging="3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902A6C" w:rsidTr="0067192B">
        <w:trPr>
          <w:cantSplit/>
          <w:trHeight w:val="210"/>
        </w:trPr>
        <w:tc>
          <w:tcPr>
            <w:tcW w:w="1836" w:type="dxa"/>
            <w:vMerge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</w:tcBorders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985" w:type="dxa"/>
            <w:tcBorders>
              <w:top w:val="single" w:sz="4" w:space="0" w:color="000000"/>
            </w:tcBorders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факту</w:t>
            </w:r>
          </w:p>
        </w:tc>
        <w:tc>
          <w:tcPr>
            <w:tcW w:w="6738" w:type="dxa"/>
            <w:vMerge/>
            <w:tcBorders>
              <w:right w:val="single" w:sz="4" w:space="0" w:color="auto"/>
            </w:tcBorders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5105" w:type="dxa"/>
            <w:vMerge/>
            <w:tcBorders>
              <w:left w:val="single" w:sz="4" w:space="0" w:color="auto"/>
            </w:tcBorders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5594" w:type="dxa"/>
            <w:gridSpan w:val="5"/>
          </w:tcPr>
          <w:p w:rsidR="00902A6C" w:rsidRDefault="00E9712C">
            <w:pPr>
              <w:ind w:left="-17" w:hanging="3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Тема раздела 1. Введение. Литература первой половины 19 века.(2 ч.)</w:t>
            </w:r>
          </w:p>
          <w:p w:rsidR="00902A6C" w:rsidRDefault="00902A6C">
            <w:pPr>
              <w:ind w:left="-17" w:hanging="3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</w:t>
            </w:r>
          </w:p>
        </w:tc>
        <w:tc>
          <w:tcPr>
            <w:tcW w:w="930" w:type="dxa"/>
          </w:tcPr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highlight w:val="white"/>
              </w:rPr>
              <w:t>Введение. История русской литературы 19 века. Техника безопасности в кабинете русского языка и литературы.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Составляют </w:t>
            </w:r>
            <w:r>
              <w:rPr>
                <w:sz w:val="24"/>
              </w:rPr>
              <w:t xml:space="preserve">тезисный план или  конспект лекции учителя 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tabs>
                <w:tab w:val="left" w:pos="1590"/>
              </w:tabs>
              <w:ind w:left="-17" w:hanging="30"/>
            </w:pPr>
            <w:r>
              <w:rPr>
                <w:sz w:val="24"/>
                <w:szCs w:val="24"/>
              </w:rPr>
              <w:t>2/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930" w:type="dxa"/>
          </w:tcPr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Обзор русской литературы первой половины XIX века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Работа со словарем,  запись лекции учителя</w:t>
            </w:r>
          </w:p>
        </w:tc>
      </w:tr>
      <w:tr w:rsidR="00902A6C" w:rsidTr="0067192B">
        <w:trPr>
          <w:trHeight w:val="533"/>
        </w:trPr>
        <w:tc>
          <w:tcPr>
            <w:tcW w:w="15594" w:type="dxa"/>
            <w:gridSpan w:val="5"/>
          </w:tcPr>
          <w:p w:rsidR="00902A6C" w:rsidRDefault="00E9712C">
            <w:pPr>
              <w:tabs>
                <w:tab w:val="left" w:pos="1590"/>
              </w:tabs>
              <w:ind w:left="-17" w:hanging="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Тема раздела </w:t>
            </w:r>
            <w:r w:rsidRPr="0067192B">
              <w:rPr>
                <w:b/>
                <w:color w:val="000000"/>
                <w:sz w:val="24"/>
                <w:szCs w:val="24"/>
              </w:rPr>
              <w:t>2</w:t>
            </w:r>
            <w:r>
              <w:rPr>
                <w:b/>
                <w:color w:val="000000"/>
                <w:sz w:val="24"/>
                <w:szCs w:val="24"/>
              </w:rPr>
              <w:t>.</w:t>
            </w:r>
            <w:r w:rsidRPr="0067192B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Литература первой половины XIX (8ч.)</w:t>
            </w:r>
          </w:p>
          <w:p w:rsidR="00902A6C" w:rsidRDefault="00902A6C">
            <w:pPr>
              <w:tabs>
                <w:tab w:val="left" w:pos="1590"/>
              </w:tabs>
              <w:ind w:left="-17" w:hanging="3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tabs>
                <w:tab w:val="left" w:pos="1590"/>
              </w:tabs>
              <w:ind w:left="-17" w:hanging="30"/>
            </w:pPr>
            <w:r>
              <w:rPr>
                <w:color w:val="000000"/>
                <w:sz w:val="24"/>
                <w:highlight w:val="white"/>
              </w:rPr>
              <w:t>Художественные открытия лирики А.С. Пушкина. Особенности пушкинского лирического героя. («Погасло дневное светило», «Элегия»)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стихотворений; индивидуальное со общение об особенностях лирического героя А.С. Пушкина;  ответы учащихся на  проблемные вопросы:  чем отличается романтическая лирика  Пушкина периода  Южной ссылки от  стихотворений поэта,  написанных в Михайловском.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Эволюция темы свободы в творчестве А. С. Пушкина. Восприятие свободы как</w:t>
            </w:r>
          </w:p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высшей жизненной ценности</w:t>
            </w:r>
          </w:p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(«Вольность», «Свободы сеятель пустынный», «Из Пиндемонти»)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учащихся на проблемные вопросы: какую эволюцию претерпели вольнолюбивые мотивы в  лирике А.С. Пушкина;  как в творчестве поэта  сочетаются элегический и одический романтизм?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rPr>
                <w:sz w:val="24"/>
              </w:rPr>
            </w:pPr>
            <w:r>
              <w:rPr>
                <w:color w:val="000000"/>
                <w:sz w:val="24"/>
                <w:highlight w:val="white"/>
              </w:rPr>
              <w:t>Религиозно</w:t>
            </w:r>
            <w:r w:rsidR="002611FC">
              <w:rPr>
                <w:color w:val="000000"/>
                <w:sz w:val="24"/>
                <w:highlight w:val="white"/>
              </w:rPr>
              <w:t xml:space="preserve"> </w:t>
            </w:r>
            <w:r>
              <w:rPr>
                <w:color w:val="000000"/>
                <w:sz w:val="24"/>
                <w:highlight w:val="white"/>
              </w:rPr>
              <w:t>философская лирика А.С.</w:t>
            </w:r>
            <w:r w:rsidR="002611FC">
              <w:rPr>
                <w:color w:val="000000"/>
                <w:sz w:val="24"/>
                <w:highlight w:val="white"/>
              </w:rPr>
              <w:t xml:space="preserve"> </w:t>
            </w:r>
            <w:r>
              <w:rPr>
                <w:color w:val="000000"/>
                <w:sz w:val="24"/>
                <w:highlight w:val="white"/>
              </w:rPr>
              <w:t>Пушкина. Анализ стихотворений «Подражания Корану», «Вновь я</w:t>
            </w:r>
            <w:r w:rsidR="002611FC">
              <w:rPr>
                <w:color w:val="000000"/>
                <w:sz w:val="24"/>
                <w:highlight w:val="white"/>
              </w:rPr>
              <w:t xml:space="preserve"> </w:t>
            </w:r>
            <w:r>
              <w:rPr>
                <w:color w:val="000000"/>
                <w:sz w:val="24"/>
                <w:highlight w:val="white"/>
              </w:rPr>
              <w:t>посетил...», «Брожу ли я вдоль улиц шумных...».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стихотворений; сравнительный анализ  текста молитвы и стихотворения «Отцы  пустынники и жены  непорочны»; ответы  учащихся на проблемный вопросы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Великое» и «малое» в поэме А.С.</w:t>
            </w:r>
            <w:r w:rsidR="002611FC">
              <w:rPr>
                <w:color w:val="000000"/>
                <w:sz w:val="24"/>
                <w:highlight w:val="white"/>
              </w:rPr>
              <w:t xml:space="preserve"> </w:t>
            </w:r>
            <w:r>
              <w:rPr>
                <w:color w:val="000000"/>
                <w:sz w:val="24"/>
                <w:highlight w:val="white"/>
              </w:rPr>
              <w:t>Пушкина «Медный всадник»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Выразительное чтение; устное словесное  рисо</w:t>
            </w:r>
            <w:r w:rsidR="00F3531C">
              <w:rPr>
                <w:sz w:val="24"/>
              </w:rPr>
              <w:t>вание; сравнительный анализ; отв</w:t>
            </w:r>
            <w:r>
              <w:rPr>
                <w:sz w:val="24"/>
              </w:rPr>
              <w:t>еты на проблемные  вопросы: в чём смысл  представленного в  произведении Пушкина контраста «медного всадника» и «маленького человека»;  разрешим ли конфликт частного лица и  державной власти?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 и творчество М.Ю. Лермонтова. Адресаты любовной лирики поэта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Выразительное чтение  стихотворений; сравнительный анализ  стихотворений; работа с внетекстовыми  материалами (мемуарами, </w:t>
            </w:r>
            <w:r>
              <w:rPr>
                <w:sz w:val="24"/>
              </w:rPr>
              <w:lastRenderedPageBreak/>
              <w:t>воспоминаниями, записками и  т.д.); ответы на проблемные вопросы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8/6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Художественный мир поэзии М.Ю. Лермонтова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стихотворений; чтение наизусть; ответы  на проблемные вопросы: в чём заключается своеобразие художественного мира  Лермонтова; какое  воплощение нашли в  его творчестве романтические и реалистические традиции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</w:rPr>
            </w:pPr>
            <w:r>
              <w:rPr>
                <w:sz w:val="24"/>
                <w:szCs w:val="24"/>
              </w:rPr>
              <w:t>Образ города в повести</w:t>
            </w:r>
            <w:r w:rsidRPr="00E9712C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Н.В. Гоголя «Невский</w:t>
            </w:r>
            <w:r w:rsidRPr="00E9712C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проспект»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Устное словесное рисование; краткий пересказ; ответы на проблемные вопросы: в  чём заключается  своеобразие Петербурга                  Н.В. Гоголя?  Как в облике города  сочетаются трагедийность и комизм, лирика и сатира?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rPr>
                <w:sz w:val="24"/>
              </w:rPr>
            </w:pPr>
            <w:r>
              <w:rPr>
                <w:b/>
                <w:i/>
                <w:color w:val="000000"/>
                <w:sz w:val="24"/>
                <w:highlight w:val="white"/>
              </w:rPr>
              <w:t>Развитие речи.</w:t>
            </w:r>
            <w:r>
              <w:rPr>
                <w:color w:val="000000"/>
                <w:sz w:val="24"/>
                <w:highlight w:val="white"/>
              </w:rPr>
              <w:t xml:space="preserve"> Сочинение по произведениям русской литературы первой половины XIX века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Текст сочинения.  Формулировка основной мысли работы,  сравнение черновых и  беловых вариантов  плана к сочинению</w:t>
            </w:r>
          </w:p>
        </w:tc>
      </w:tr>
      <w:tr w:rsidR="00902A6C" w:rsidTr="0067192B">
        <w:trPr>
          <w:trHeight w:val="533"/>
        </w:trPr>
        <w:tc>
          <w:tcPr>
            <w:tcW w:w="15594" w:type="dxa"/>
            <w:gridSpan w:val="5"/>
          </w:tcPr>
          <w:p w:rsidR="00902A6C" w:rsidRDefault="00E9712C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Тема раздела </w:t>
            </w:r>
            <w:r w:rsidRPr="0067192B">
              <w:rPr>
                <w:b/>
                <w:color w:val="000000"/>
                <w:sz w:val="24"/>
                <w:szCs w:val="24"/>
              </w:rPr>
              <w:t>3</w:t>
            </w:r>
            <w:r>
              <w:rPr>
                <w:b/>
                <w:color w:val="000000"/>
                <w:sz w:val="24"/>
                <w:szCs w:val="24"/>
              </w:rPr>
              <w:t>.</w:t>
            </w:r>
            <w:r w:rsidRPr="0067192B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Литература второй половины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XIX века</w:t>
            </w:r>
            <w:r w:rsidRPr="0067192B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(80ч.)</w:t>
            </w:r>
          </w:p>
        </w:tc>
      </w:tr>
      <w:tr w:rsidR="00902A6C" w:rsidTr="0067192B">
        <w:trPr>
          <w:trHeight w:val="436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Обзор русской литературы второй половины XIX века. Герой времени в литературе 1850-60 г.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</w:t>
            </w:r>
            <w:r w:rsidR="002611FC">
              <w:rPr>
                <w:sz w:val="24"/>
              </w:rPr>
              <w:t>учащимися синхронной исто</w:t>
            </w:r>
            <w:bookmarkStart w:id="1" w:name="_GoBack"/>
            <w:bookmarkEnd w:id="1"/>
            <w:r w:rsidR="002611FC">
              <w:rPr>
                <w:sz w:val="24"/>
              </w:rPr>
              <w:t xml:space="preserve">рико </w:t>
            </w:r>
            <w:r>
              <w:rPr>
                <w:sz w:val="24"/>
              </w:rPr>
              <w:t>культурной таблицы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Выбор пути. Обзор литературы 1870- 1890 гг. XIX века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Составление учащимися синхронной историко культурной таблицы, чтение и анализ статьи учебника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13/3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«Колумб Замоскворечья».</w:t>
            </w:r>
          </w:p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А.Н. Островский - первооткрыватель нового пласта русской жизни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Тезисный план или  конспект лекции учителя; сравнительный  анализ текста пьес с  фрагментами из спектаклей и кинофильмов, снятых по мотивам произведений  Островского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Один день в городе Калинове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Выборочный пересказ, комментированное чтение, анализ  текста драмы; ответы  на проблемные вопросы: почему произведения  А.Н. Островского критик Н Добролюбов назвал  «пьесами жизни»? 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15/5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highlight w:val="white"/>
              </w:rPr>
              <w:t>«Отчего люди не летают так, как птицы?»(своеобразие внутреннего конфликта Катерины)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Выразительное чтение; инсценирование;  анализ текста драмы;  ответы на проблемные  </w:t>
            </w:r>
            <w:r>
              <w:rPr>
                <w:sz w:val="24"/>
              </w:rPr>
              <w:lastRenderedPageBreak/>
              <w:t>вопросы: что превалирует в поступках  Катерины - «ум» или  «сердце»? Почему  возникает в её</w:t>
            </w:r>
            <w:r w:rsidR="00F3531C">
              <w:rPr>
                <w:sz w:val="24"/>
              </w:rPr>
              <w:t xml:space="preserve"> монологах образ вольной  птицы</w:t>
            </w:r>
            <w:r>
              <w:rPr>
                <w:sz w:val="24"/>
              </w:rPr>
              <w:t>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16/6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Семейный и социальный  конфликт в драме «Гроза»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Чтение по ролям; анализ текста драмы; индивидуальное сообщение «Сценические  интерпретации роли  Катерины»; ответы на проблемные вопросы: что значит антитеза понятий «воля»- «неволя» для героев  пьесы «Гроза»? Как  расценивать покаяние  Катерины: как её  смирение или как победу  над ложью, над своим  грехом?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</w:rPr>
              <w:t>«</w:t>
            </w:r>
            <w:r>
              <w:rPr>
                <w:color w:val="000000"/>
                <w:sz w:val="24"/>
                <w:highlight w:val="white"/>
              </w:rPr>
              <w:t>Гроза» в оценке русской критики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Конспект статьи Н.А.  Добролюбова «Луч  света в тёмном царстве»; ответ на проблемный вопрос: почему у Добролюбова и  Писарева, критиков,  принадлежащих к одному демократическому лагерю,  возникли столь различные трактовки образа Катерины?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</w:rPr>
            </w:pPr>
            <w:r>
              <w:rPr>
                <w:b/>
                <w:i/>
                <w:color w:val="000000"/>
                <w:sz w:val="24"/>
              </w:rPr>
              <w:t>Развитие речи.</w:t>
            </w:r>
            <w:r>
              <w:rPr>
                <w:color w:val="000000"/>
                <w:sz w:val="24"/>
              </w:rPr>
              <w:t xml:space="preserve"> Сочинение- рассуждение по драме «Гроза»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Текст сочинения рассуждения. Определяют основную мысль сочинения в соответствии с  заданной темой; отбирают 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b/>
                <w:sz w:val="24"/>
                <w:szCs w:val="24"/>
              </w:rPr>
              <w:t xml:space="preserve">Ф.И. Тютчев. </w:t>
            </w:r>
            <w:r>
              <w:rPr>
                <w:sz w:val="24"/>
                <w:szCs w:val="24"/>
              </w:rPr>
              <w:t>Очерк жизни и творчества</w:t>
            </w:r>
            <w:r>
              <w:rPr>
                <w:color w:val="000000"/>
                <w:sz w:val="24"/>
                <w:szCs w:val="24"/>
              </w:rPr>
              <w:t>. 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 xml:space="preserve">Не то, что мните вы, природа... », </w:t>
            </w:r>
            <w:r>
              <w:rPr>
                <w:iCs/>
                <w:color w:val="000000"/>
                <w:sz w:val="24"/>
                <w:szCs w:val="24"/>
                <w:lang w:eastAsia="en-US"/>
              </w:rPr>
              <w:t>«</w:t>
            </w:r>
            <w:r>
              <w:rPr>
                <w:iCs/>
                <w:color w:val="000000"/>
                <w:sz w:val="24"/>
                <w:szCs w:val="24"/>
                <w:lang w:val="en-US" w:eastAsia="en-US"/>
              </w:rPr>
              <w:t>Silen</w:t>
            </w:r>
            <w:r>
              <w:rPr>
                <w:iCs/>
                <w:color w:val="000000"/>
                <w:sz w:val="24"/>
                <w:szCs w:val="24"/>
                <w:lang w:eastAsia="en-US"/>
              </w:rPr>
              <w:t xml:space="preserve">- </w:t>
            </w:r>
            <w:r>
              <w:rPr>
                <w:iCs/>
                <w:color w:val="000000"/>
                <w:sz w:val="24"/>
                <w:szCs w:val="24"/>
                <w:lang w:val="en-US" w:eastAsia="en-US"/>
              </w:rPr>
              <w:t>tium</w:t>
            </w:r>
            <w:r>
              <w:rPr>
                <w:iCs/>
                <w:color w:val="000000"/>
                <w:sz w:val="24"/>
                <w:szCs w:val="24"/>
                <w:lang w:eastAsia="en-US"/>
              </w:rPr>
              <w:t>!</w:t>
            </w:r>
            <w:r>
              <w:rPr>
                <w:iCs/>
                <w:color w:val="000000"/>
                <w:sz w:val="24"/>
                <w:szCs w:val="24"/>
              </w:rPr>
              <w:t>», «Цицерон», «Умом Россию не понять...»</w:t>
            </w:r>
          </w:p>
          <w:p w:rsidR="00902A6C" w:rsidRDefault="00902A6C">
            <w:pPr>
              <w:ind w:left="-17" w:hanging="30"/>
              <w:rPr>
                <w:color w:val="000000"/>
                <w:sz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стихотворений; тезисный план доклада о  жизни и творчестве  Ф.И. Тютчева. Ответы  на проблемные вопросы: почему поэзию  Тютчева называют  философской; как  пейзажная лирика поэта помогает понять  «душу и язык» природы?</w:t>
            </w:r>
          </w:p>
        </w:tc>
      </w:tr>
      <w:tr w:rsidR="00902A6C" w:rsidTr="0067192B">
        <w:trPr>
          <w:trHeight w:val="1466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20/10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 xml:space="preserve">Основные темы поэзии Ф.И.Тютчева. </w:t>
            </w:r>
            <w:r>
              <w:rPr>
                <w:iCs/>
                <w:color w:val="000000"/>
                <w:sz w:val="24"/>
                <w:szCs w:val="24"/>
              </w:rPr>
              <w:t>«Я встретил вас...», «Природа — сфинкс, и тем она верней...», «Певучесть есть в морских волнах...», «Еще земли печален вид...», «Полдень», «О, как убийственно мы любим!..», «Нам не дано предугадать...»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стихотворений; ответы на вопросы проблемного характера:  противопоставлены  ли в творчестве Тютчева две ипостаси образа Родины? Почему  именно Россию поэт  считал страной, призванной спасти Европу от неверия и духовного нигилизма?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21/11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b/>
                <w:sz w:val="24"/>
                <w:szCs w:val="24"/>
              </w:rPr>
              <w:t>А.А. Фет</w:t>
            </w:r>
          </w:p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>Очерк жизни и творчества.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 </w:t>
            </w:r>
            <w:r>
              <w:rPr>
                <w:iCs/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Шепот, робкое дыханье...», «Еще майская ночь...», «Заря прощается с землею...», «Я пришел к тебе с приветом...», «Сияла ночь. Луной был полон сад. ..»,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Запись тезисов лекции учителя о творческом пути А. Фета; выразительное чтение стихотворений. Ответы на  вопросы проблемного  характера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22/12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</w:pPr>
            <w:r>
              <w:rPr>
                <w:sz w:val="24"/>
                <w:szCs w:val="24"/>
              </w:rPr>
              <w:t xml:space="preserve">Основные темы лирики А.А. Фета. </w:t>
            </w:r>
            <w:r>
              <w:rPr>
                <w:iCs/>
                <w:color w:val="000000"/>
                <w:sz w:val="24"/>
                <w:szCs w:val="24"/>
              </w:rPr>
              <w:t>«На заре ты ее не буди...», «Это утро, радость эта...», «Одним толчком согнать ладью живую...»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стихотворений, ответы на проблемные вопросы: почему свою  позицию Фет определял как</w:t>
            </w:r>
            <w:r w:rsidR="00F3531C">
              <w:rPr>
                <w:sz w:val="24"/>
              </w:rPr>
              <w:t xml:space="preserve"> «служение чистой красоте»; в чё</w:t>
            </w:r>
            <w:r>
              <w:rPr>
                <w:sz w:val="24"/>
              </w:rPr>
              <w:t>м  заключается своеобразие эпитетов и метафор Фета, создающих неповторимую  музыкальность стихов?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23/13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И.А. Гончаров</w:t>
            </w:r>
            <w:r>
              <w:rPr>
                <w:sz w:val="24"/>
                <w:szCs w:val="24"/>
              </w:rPr>
              <w:t>. Основные этапы жизни и творчества И.А. Гончарова. Общая характеристика романа  « Обломов».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Изучают основные этапы  жизненного и творческого пути И.А. Гончарова.  Используют  для решения творческих задач различные  источники информации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24/14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 главного героя  в романе «Обломов». Обломов и посетители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Краткий пересказ;  комментированное  чтение; установление  ассоциативных связей  между текстом романа  и художественным  фильмом     Н. Михалкова; ответы на проблемные</w:t>
            </w:r>
            <w:r w:rsidR="00F3531C">
              <w:rPr>
                <w:sz w:val="24"/>
              </w:rPr>
              <w:t xml:space="preserve"> вопросы: какую роль в жизни Об</w:t>
            </w:r>
            <w:r>
              <w:rPr>
                <w:sz w:val="24"/>
              </w:rPr>
              <w:t>ломова сыграла его  «малая Родина»  и другие.</w:t>
            </w:r>
          </w:p>
        </w:tc>
      </w:tr>
      <w:tr w:rsidR="00902A6C" w:rsidTr="0067192B">
        <w:trPr>
          <w:trHeight w:val="576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25/15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второстепенных персонажей в романе «Обломов».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чтение; сравнительный анализ; ответы на проблемные вопросы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26/16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Сон  Обломова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чтение; конспект мини-лекции учителя, анализ эпизода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27/17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Обломов и Ольга Ильинская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Комментированное  чтение; сравнительный анализ; ответы на проблемные вопросы: с </w:t>
            </w:r>
            <w:r>
              <w:rPr>
                <w:sz w:val="24"/>
              </w:rPr>
              <w:lastRenderedPageBreak/>
              <w:t>какой целью  русские писатели  подвергают своих героев «испытанию любовью»; какой тип  любви - рациональный, головной или  сердечный предпочёл  Обломов и почему?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28/18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Обломов и  Штольц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чтение; конспект мини-лекции «Роман «Обломов» в  зеркале русской критики». Ответы на проблемные вопросы: что  лежит в основе дружбы Обломова и  Штольца; почему  Штольцу так и не  удалось «зажечь внутренний свет» в душе  Ильи Ильича; смогли,  по вашему мнению,  Гончаров сделать  Штольца идеальным  героем, образцом для  подражания?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29/19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Обломовка на краю обрыва. Роман «Обломов» в русской критике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вопросы проблемного  характера: в чём заключается своеобразие стиля романа    И.А. Гончарова; как  художественные детали помогают понять  отношение автора к  героям произведения?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30/20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Развитие речи. </w:t>
            </w:r>
            <w:r>
              <w:rPr>
                <w:sz w:val="24"/>
                <w:szCs w:val="24"/>
              </w:rPr>
              <w:t>Сочинение по творчеству И.А. Гончарова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Определяют основную мысль сочинения в соответствии с  заданной темой; отбирают 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31/21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И.С. Тургенев</w:t>
            </w:r>
            <w:r>
              <w:rPr>
                <w:sz w:val="24"/>
                <w:szCs w:val="24"/>
              </w:rPr>
              <w:t>. Очерк жизни и творчества писателя.</w:t>
            </w:r>
          </w:p>
        </w:tc>
        <w:tc>
          <w:tcPr>
            <w:tcW w:w="5105" w:type="dxa"/>
          </w:tcPr>
          <w:p w:rsidR="00902A6C" w:rsidRDefault="001B5E3B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Видео презентация</w:t>
            </w:r>
            <w:r w:rsidR="00E9712C">
              <w:rPr>
                <w:sz w:val="24"/>
              </w:rPr>
              <w:t xml:space="preserve"> заочной экскурсии, выступления экскурсоводов, работа в группах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32/22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Своеобразие цикла рассказов  И.С. Тургенева      « Записки охотника». («Хорь и Калиныч», «Певцы» и др.)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Выборочный пересказ  как результат групповой работы; анализ  текста; устное словесное рисование;  комментированное  чтение; ответы на вопросы репродуктивного и проблемного характера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33/23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история и своеобразие романа «Отцы и дети». Общественная атмосфера и ее отражение в романе.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Выборочный пересказ, анализ текста,  комментированное  чтение; ответы на вопросы проблемного  характера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34/24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Взаимоотношения Базарова с Кирсановыми. Нигилизм Базарова.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Выборочный и краткий пересказ; анализ  текста; комментированное чтение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35/25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Любовь в жизни героев романа. Базаров и Одинцова. Аркадий и Катя 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>Выборочный пересказ, анализ текста,  комментированное  чтение; ответы на вопросы проблемного  характера, анализ сцен из кинофильма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36/26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Базаров и его мнимые соратники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>Выборочный и краткий пересказ; анализ  текста; комментированное чтение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37/27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Базаров перед лицом смерти. Базаров и его родители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чтение, анализ текста,  конспект мини- лекции учителя «Базаро</w:t>
            </w:r>
            <w:r w:rsidR="001B5E3B">
              <w:rPr>
                <w:sz w:val="24"/>
              </w:rPr>
              <w:t>в  в оценке русской кри</w:t>
            </w:r>
            <w:r>
              <w:rPr>
                <w:sz w:val="24"/>
              </w:rPr>
              <w:t>тики». Ответы на вопросы проблемного  характера: почему герой романа обречён  на одиночество не  только в лагере отцов, но и в стане детей; в  чём причина трагедии  Базарова?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38/28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Развитие речи. </w:t>
            </w:r>
            <w:r>
              <w:rPr>
                <w:sz w:val="24"/>
                <w:szCs w:val="24"/>
              </w:rPr>
              <w:t>Сочинение по творчеству И. С. Тургенева.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Определяют основную мысль сочинения в соответствии с  заданной темой; отбирают 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39/29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Стихотворения в прозе И.С. Тургенева – гимн вечной жизни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>Выразительное чтение; устное словесное  рисование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40/30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Контрольная работа</w:t>
            </w:r>
            <w:r>
              <w:rPr>
                <w:sz w:val="24"/>
                <w:szCs w:val="24"/>
              </w:rPr>
              <w:t xml:space="preserve"> по творчеству И.С. Тургенева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контрольной работы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41/31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Н.Г. Чернышевский. </w:t>
            </w:r>
            <w:r>
              <w:rPr>
                <w:sz w:val="24"/>
                <w:szCs w:val="24"/>
              </w:rPr>
              <w:t>Буревестник из духовной семинарии. Роман «Что делать?». Руководство к действию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Изучают основные этапы  жизненного и творческого пути </w:t>
            </w:r>
            <w:r>
              <w:rPr>
                <w:sz w:val="24"/>
                <w:szCs w:val="24"/>
              </w:rPr>
              <w:t>Н.Г. Чернышевского.</w:t>
            </w:r>
            <w:r>
              <w:rPr>
                <w:sz w:val="24"/>
              </w:rPr>
              <w:t xml:space="preserve">  Используют  для решения творческих задач различные  источники информации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42/32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Идейный мир романа. Новые люди в романе. Искания «новой» женщины. Четвёртый сон Веры Павловны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Выборочный пересказ  как результат групповой работы; анализ  текста; устное словесное рисование;  комментированное  чтение; ответы </w:t>
            </w:r>
            <w:r>
              <w:rPr>
                <w:sz w:val="24"/>
              </w:rPr>
              <w:lastRenderedPageBreak/>
              <w:t>на вопросы репродуктивного и проблемного характера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</w:tr>
      <w:tr w:rsidR="00902A6C" w:rsidTr="0067192B">
        <w:trPr>
          <w:trHeight w:val="285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43/33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Н.А. Некрасов. </w:t>
            </w:r>
            <w:r>
              <w:rPr>
                <w:sz w:val="24"/>
                <w:szCs w:val="24"/>
              </w:rPr>
              <w:t>Судьба поэта и его художественный мир. Гражданская лирика поэта.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Изучают основные этапы  жизненного и творческого пути </w:t>
            </w:r>
            <w:r>
              <w:rPr>
                <w:sz w:val="24"/>
                <w:szCs w:val="24"/>
              </w:rPr>
              <w:t>Н. А. Некрасова.</w:t>
            </w:r>
            <w:r>
              <w:rPr>
                <w:sz w:val="24"/>
              </w:rPr>
              <w:t xml:space="preserve">  Используют  для решения творческих задач различные  источники информации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44/34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«Кнутом иссечённая Муза». Тема скорби и страданий народа в лирике поэта. </w:t>
            </w:r>
            <w:r>
              <w:rPr>
                <w:color w:val="000000"/>
                <w:sz w:val="24"/>
                <w:szCs w:val="24"/>
              </w:rPr>
              <w:t>Стихотворения: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«</w:t>
            </w:r>
            <w:r>
              <w:rPr>
                <w:iCs/>
                <w:color w:val="000000"/>
                <w:sz w:val="24"/>
                <w:szCs w:val="24"/>
              </w:rPr>
              <w:t>В дороге», «Вчерашний день, часу в шестом</w:t>
            </w:r>
            <w:r w:rsidR="00F3531C">
              <w:rPr>
                <w:iCs/>
                <w:color w:val="000000"/>
                <w:sz w:val="24"/>
                <w:szCs w:val="24"/>
              </w:rPr>
              <w:t>...», «О погоде»,  «Элегия</w:t>
            </w:r>
            <w:r>
              <w:rPr>
                <w:iCs/>
                <w:color w:val="000000"/>
                <w:sz w:val="24"/>
                <w:szCs w:val="24"/>
              </w:rPr>
              <w:t>», «О Муза! я у двери гроба...», «Мы с тобой бестолковые люди...»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стихотворений; ответы на вопросы проблемного характера, анализ стихотворений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45/35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поэта и гражданина в лирике Некрасова. </w:t>
            </w:r>
            <w:r>
              <w:rPr>
                <w:iCs/>
                <w:color w:val="000000"/>
                <w:sz w:val="24"/>
                <w:szCs w:val="24"/>
              </w:rPr>
              <w:t>«Блажен незлобивый поэт...», «Поэт и гражданин», «Русскому писателю», «Пророк»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проблемные вопросы: кто виновен в  трагедии русского народа и отдельных его  представителей: господа, которые «глухи  к добру», или само  «все выносящее русское племя»; верит ли  сам автор в созидательную силу  народа; почему так  настойчиво он возвращается к изображению изломанных людских судеб?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46/36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пути к русскому эпосу. Поэма «Кому на Руси жить хорошо»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 пролога. Ответ  на проблемный вопрос: почему возник  спор о счастье 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47/37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Поиски правды и счастья в поэме Некрасова «Кому на Руси жить хорошо»                                                                                                                        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Пересказ текста (в том  числе и с изменением  лица рассказчика);  комментированное  чтение поэмы. Ответы  на проблемные вопросы: какие типические  черты народного характера нашли отражение в </w:t>
            </w:r>
            <w:r w:rsidR="001B5E3B">
              <w:rPr>
                <w:sz w:val="24"/>
              </w:rPr>
              <w:t>образах герое</w:t>
            </w:r>
            <w:r>
              <w:rPr>
                <w:sz w:val="24"/>
              </w:rPr>
              <w:t>в произведения  Некрасова; получили  ли странники ответ на  вопрос, вынесенный в  заглавие поэмы?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48/38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женской судьбы в поэме. Образ Матрёны Корчагиной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 поэмы. Ответы  на вопросы проблемного характера, рассказы по иллюстрациям к поэме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49/39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Представители помещичьей Руси в поэме. Образы Оболта </w:t>
            </w:r>
            <w:r>
              <w:rPr>
                <w:sz w:val="24"/>
                <w:szCs w:val="24"/>
              </w:rPr>
              <w:lastRenderedPageBreak/>
              <w:t>Оболдуева, князя Утятина</w:t>
            </w:r>
          </w:p>
        </w:tc>
        <w:tc>
          <w:tcPr>
            <w:tcW w:w="5105" w:type="dxa"/>
          </w:tcPr>
          <w:p w:rsidR="00902A6C" w:rsidRDefault="001B5E3B" w:rsidP="001B5E3B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lastRenderedPageBreak/>
              <w:t xml:space="preserve">Комментированное  чтение поэмы, анализ </w:t>
            </w:r>
            <w:r>
              <w:rPr>
                <w:sz w:val="24"/>
              </w:rPr>
              <w:lastRenderedPageBreak/>
              <w:t>эпизодов.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50/40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 народного заступника Гриши Добросклонова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 поэмы. Ответы  на вопросы проблемного характера, устное рисование портрета героя произведения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51/41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Развитие речи. </w:t>
            </w:r>
            <w:r>
              <w:rPr>
                <w:sz w:val="24"/>
                <w:szCs w:val="24"/>
              </w:rPr>
              <w:t>Сочинение по творчеству    Н.А. Некрасова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Определяют основную мысль сочинения в соответствии с  заданной темой; отбирают 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52/42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spacing w:after="180"/>
              <w:jc w:val="both"/>
            </w:pPr>
            <w:r>
              <w:rPr>
                <w:b/>
                <w:sz w:val="24"/>
              </w:rPr>
              <w:t xml:space="preserve">К. Хетагуров. </w:t>
            </w:r>
            <w:r>
              <w:rPr>
                <w:sz w:val="24"/>
              </w:rPr>
              <w:t xml:space="preserve">Стихотворения из сборника «Осетинская лира». 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Выразительное чтение  стихотворений, ответ  на вопрос проблемного характера:  чем обусловлена тематическая близость  стихотворений осетинского поэта и произведений</w:t>
            </w:r>
          </w:p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 xml:space="preserve"> Н.А.  Некрасова?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53/43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Н.С. Лесков. </w:t>
            </w:r>
            <w:r>
              <w:rPr>
                <w:sz w:val="24"/>
                <w:szCs w:val="24"/>
              </w:rPr>
              <w:t>Творчество писателя. Этапы биографии и творчества писателя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Изучают основные этапы  жизненного и творческого пути </w:t>
            </w:r>
            <w:r>
              <w:rPr>
                <w:sz w:val="24"/>
                <w:szCs w:val="24"/>
              </w:rPr>
              <w:t>Н. А. Некрасова.</w:t>
            </w:r>
            <w:r>
              <w:rPr>
                <w:sz w:val="24"/>
              </w:rPr>
              <w:t xml:space="preserve">  Используют  для решения творческих задач различные  источники информации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54/44</w:t>
            </w:r>
          </w:p>
        </w:tc>
        <w:tc>
          <w:tcPr>
            <w:tcW w:w="930" w:type="dxa"/>
          </w:tcPr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Повесть «Очарованный странник». Автор и рассказчик в повести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Составление плана  повести, выборочный  пересказ отдельных  эпизодов, ответ на  проблемный вопрос:  согласны ли вы с авторским определением истории жизни главного героя произведения?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55/45</w:t>
            </w:r>
          </w:p>
        </w:tc>
        <w:tc>
          <w:tcPr>
            <w:tcW w:w="930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Одиссея Ивана Флягина в повести «Очарованный странник»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вопросы  проблемного характе</w:t>
            </w:r>
            <w:r w:rsidR="001B5E3B">
              <w:rPr>
                <w:sz w:val="24"/>
              </w:rPr>
              <w:t xml:space="preserve">ра: почему писатель  называет </w:t>
            </w:r>
            <w:r>
              <w:rPr>
                <w:sz w:val="24"/>
              </w:rPr>
              <w:t>героя  очарованным странником? Можно ли  назвать Ивана Флягина , Юшку, Матрену  праведниками и почему?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56/46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Развитие речи</w:t>
            </w:r>
            <w:r>
              <w:rPr>
                <w:i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Сочинение по творчеству Н.С. Лескова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Определяют основную мысль сочинения в соответствии с  заданной темой; отбирают материал для  сравнительного анализа, составляют план сочинения,  используют в </w:t>
            </w:r>
            <w:r>
              <w:rPr>
                <w:sz w:val="24"/>
              </w:rPr>
              <w:lastRenderedPageBreak/>
              <w:t>сочинении необходимые  для раскрытия его основной мысли тропы и  фигуры речи</w:t>
            </w: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57/47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М.Е. Салтыков-Щедрин. </w:t>
            </w:r>
            <w:r>
              <w:rPr>
                <w:sz w:val="24"/>
                <w:szCs w:val="24"/>
              </w:rPr>
              <w:t xml:space="preserve">Этапы биографии и творчества 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Изучают основные этапы  жизненного и творческого пути </w:t>
            </w:r>
            <w:r>
              <w:rPr>
                <w:sz w:val="24"/>
                <w:szCs w:val="24"/>
              </w:rPr>
              <w:t xml:space="preserve"> М. Е. Салтыкова-Щедрина.</w:t>
            </w:r>
            <w:r>
              <w:rPr>
                <w:sz w:val="24"/>
              </w:rPr>
              <w:t xml:space="preserve">  Используют  для решения творческих задач различные  источники информации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</w:tr>
      <w:tr w:rsidR="00902A6C" w:rsidTr="0067192B">
        <w:trPr>
          <w:trHeight w:val="7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58/48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Идея сказки «Медведь на воеводстве»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сказки, определение основной мысли, идеи произведения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59/49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страха в сказке «Богатырь». Обывательская психология в сказке «Премудрый пескарь»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</w:t>
            </w:r>
            <w:r w:rsidR="001B5E3B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сказ с оценкой прочитанного ключевых эпизодов произведений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60/50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«История одного города» (обзор). Проблематика произведения.</w:t>
            </w:r>
          </w:p>
          <w:p w:rsidR="00902A6C" w:rsidRDefault="00E9712C">
            <w:pPr>
              <w:ind w:left="-17" w:hanging="30"/>
              <w:rPr>
                <w:i/>
                <w:sz w:val="24"/>
                <w:szCs w:val="24"/>
              </w:rPr>
            </w:pPr>
            <w:r>
              <w:rPr>
                <w:b/>
                <w:sz w:val="24"/>
              </w:rPr>
              <w:t xml:space="preserve">Контрольный тест </w:t>
            </w:r>
            <w:r>
              <w:rPr>
                <w:sz w:val="24"/>
              </w:rPr>
              <w:t xml:space="preserve">по творчеству  </w:t>
            </w:r>
            <w:r>
              <w:rPr>
                <w:sz w:val="24"/>
                <w:szCs w:val="24"/>
              </w:rPr>
              <w:t>М.Е. Салтыков-Щедрина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Комментированное чтение эпизодов произведения. Контрольный тест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61/51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А.К.</w:t>
            </w:r>
            <w:r w:rsidR="001B5E3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Толстой. </w:t>
            </w:r>
            <w:r>
              <w:rPr>
                <w:sz w:val="24"/>
                <w:szCs w:val="24"/>
              </w:rPr>
              <w:t>Очерк жизни и творчества</w:t>
            </w:r>
            <w:r>
              <w:rPr>
                <w:b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Стихотворения «Средь шумного бала случайно…» и др.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Запись тезисов лекции  учителя об основных  этапах жизни и творчества А.К. Толстого, выразительное чтение  стихотворений. Ответы на вопросы проблемного характера: в  чём заключается своеобразие любовной лирики      А.К. Толстого; какая роль в его  стихах отводится приёму «психологического параллелизма»?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62/52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Л.Н.  Толстой. </w:t>
            </w:r>
            <w:r>
              <w:rPr>
                <w:sz w:val="24"/>
                <w:szCs w:val="24"/>
              </w:rPr>
              <w:t>Этапы биографии и творчества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>Изучают основные этапы  жизненного и творческого пути Л. Н. Толстого.  Используют  для решения творческих задач различные  источники информации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63/53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«Севастопольские рассказы» как своеобразный пролог к «Войне и миру»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Конспект лекции учителя; устные рецензии  учащихся на сочинения-миниатюр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64/54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создания, жанровое своеобразие и проблематика романа «Война и мир»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Изучают историю создания романа, составляют исторические справки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65/55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Начало действия романа. Анализ эпизода «Вечер в салоне А. П. Шерер»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</w:t>
            </w:r>
            <w:r>
              <w:rPr>
                <w:sz w:val="24"/>
              </w:rPr>
              <w:t>ентированное чтение, анализ эпизода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66/56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Мысль семейная в романе.  Именины у Ростовых. Лысые горы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Составляют план высказывания, работают в группах, </w:t>
            </w:r>
            <w:r w:rsidR="001B5E3B">
              <w:rPr>
                <w:sz w:val="24"/>
                <w:szCs w:val="24"/>
              </w:rPr>
              <w:t>отвечают</w:t>
            </w:r>
            <w:r>
              <w:rPr>
                <w:sz w:val="24"/>
                <w:szCs w:val="24"/>
              </w:rPr>
              <w:t xml:space="preserve"> на вопросы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67/57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войны 1805-1807 годов. Смотр войск под Браунау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Составление плана  анализа. Ответы на  вопросы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68/58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Путь духовных исканий  Андрея Болконского и Пьера Безухова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Краткий пересказ эпизодов, комментированное чтение.  Ответы на проблемные вопросы. 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69/59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 поместного дворянства и жизнь героев романа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чтение, составление  историко</w:t>
            </w:r>
            <w:r w:rsidR="001B5E3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литературного монтажа событий. 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70/60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войны 1812 года.</w:t>
            </w:r>
            <w:r w:rsidR="001B5E3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Философия войны в романе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Анализ  эпизода эпического произведения; сравнительный анализ  художественного текста и воспоминаний Д.В.  Давыдова, послуживших Л.Н.  Толстому одним  из источников  сведений о  войне 1812 года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71/61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Бородинской битвы в романе «Война и мир»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вопросы  регламентированной  дискуссии: в чём заключается своеобразие жанра «Войны и  мира», анализ эпизода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72/62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«Дубина народной войны». Бегство французов из России.  Последний период войны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вопросы:  какие события, по мнению историков и  писателей, свидетельствуют о том, что  война 1812 года приобрела подлинно народный характер и по  праву могла быть  названа Отечественной? Какую Оценку  документалисты и литераторы дают Наполеону и Кутузову?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73/63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Вслед за любимыми героями романа. Женские образы в романе. Мысль народная в романе. Эпилог романа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Устное словесное рисование женских образов романа, сравнительная характеристика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74/64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Развитие речи. </w:t>
            </w:r>
            <w:r>
              <w:rPr>
                <w:sz w:val="24"/>
                <w:szCs w:val="24"/>
              </w:rPr>
              <w:t>Сочинение по творчеству   Л.Н. Толстого</w:t>
            </w:r>
          </w:p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>Определяют основную мысль сочинения в соответствии с  заданной темой; отбирают 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  <w:p w:rsidR="00902A6C" w:rsidRDefault="00902A6C">
            <w:pPr>
              <w:ind w:left="-17" w:hanging="30"/>
              <w:rPr>
                <w:b/>
                <w:i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75/65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Контрольная работа </w:t>
            </w:r>
            <w:r>
              <w:rPr>
                <w:sz w:val="24"/>
                <w:szCs w:val="24"/>
              </w:rPr>
              <w:t>по  творчеству Л. Н.</w:t>
            </w:r>
            <w:r w:rsidR="001B5E3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 контрольную работу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76/66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Ф.М. Достоевский. </w:t>
            </w:r>
            <w:r>
              <w:rPr>
                <w:sz w:val="24"/>
                <w:szCs w:val="24"/>
              </w:rPr>
              <w:t>Жизненный и творческий путь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Изучают основные этапы  жизненного и творческого пути </w:t>
            </w:r>
            <w:r>
              <w:rPr>
                <w:sz w:val="24"/>
                <w:szCs w:val="24"/>
              </w:rPr>
              <w:t>Ф. М. Достоевского.</w:t>
            </w:r>
            <w:r>
              <w:rPr>
                <w:sz w:val="24"/>
              </w:rPr>
              <w:t xml:space="preserve">  Используют  для решения творческих задач различные  источники информации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77/67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Замысел и история создания романа «Преступление и наказание». Образ Петербурга в романе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Обсуждение эскизов  обложки романа, выборочный пересказ текста, ответы на вопросы проблемного характера: почему Достоевский предпочитает не называть улицы  и площади Петербурга, применяя приём «тайной топографии»; как Раскольников приходит к выводу, что «низкие потолки и тесные комнаты душу и ум теснят»?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78/68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униженных и оскорблённых в романе «Преступление и наказание»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Комментированное  чтение, краткий пересказ текста. Ответы на  проблемные вопросы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79/69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 Раскольникова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Краткий пересказ текста; комментированное чтение. Ответы на проблемные вопросы: как Достоевский раскрывает «недодуманность» теории  Раскольникова; является ли явка с повинной свидетельством чистосердечного раскаяния героя романа в  совершённом преступлении.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80/70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Теория Раскольникова и идейные двойники героя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Выборочный пересказ  текста, комментированное чтение,  сравнительный анализ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81/71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Раскольников и «вечная Сонечка». Сны героя как средство его внутреннего самораскрытия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Выборочный пересказ  текста; комментированное чтение;  анализ эпизода. Ответы на вопросы проблемного характера, характеристика героев произведения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82/72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Нравственно-философский смысл преступления и наказания Раскольникова</w:t>
            </w:r>
          </w:p>
          <w:p w:rsidR="00902A6C" w:rsidRDefault="00902A6C">
            <w:pPr>
              <w:ind w:left="-47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Анализ художественного своеобразия романа; ответ на  вопрос проблемного  характера: какое влияние оказали художественные открытия  Достоевского на мировую литературу?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83/73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Развитие речи</w:t>
            </w:r>
            <w:r>
              <w:rPr>
                <w:sz w:val="24"/>
                <w:szCs w:val="24"/>
              </w:rPr>
              <w:t xml:space="preserve">. Сочинение по роману «Преступление и </w:t>
            </w:r>
            <w:r>
              <w:rPr>
                <w:sz w:val="24"/>
                <w:szCs w:val="24"/>
              </w:rPr>
              <w:lastRenderedPageBreak/>
              <w:t>наказание»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lastRenderedPageBreak/>
              <w:t xml:space="preserve">Определяют основную мысль сочинения в </w:t>
            </w:r>
            <w:r>
              <w:rPr>
                <w:sz w:val="24"/>
              </w:rPr>
              <w:lastRenderedPageBreak/>
              <w:t>соответствии с  заданной темой; отбирают 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84/74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А.П. Чехов. Т</w:t>
            </w:r>
            <w:r>
              <w:rPr>
                <w:sz w:val="24"/>
                <w:szCs w:val="24"/>
              </w:rPr>
              <w:t>ворческая биография писателя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Изучают основные этапы  жизненного и творческого пути </w:t>
            </w:r>
            <w:r>
              <w:rPr>
                <w:sz w:val="24"/>
                <w:szCs w:val="24"/>
              </w:rPr>
              <w:t>А. П. Чехова.</w:t>
            </w:r>
            <w:r>
              <w:rPr>
                <w:sz w:val="24"/>
              </w:rPr>
              <w:t xml:space="preserve">  Используют  для решения творческих задач различные  источники информации</w:t>
            </w:r>
          </w:p>
          <w:p w:rsidR="00902A6C" w:rsidRDefault="00902A6C">
            <w:pPr>
              <w:ind w:left="-17" w:hanging="30"/>
              <w:rPr>
                <w:b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85/75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Трагикомедия футлярной жизни. Рассказы «Человек в футляре», «Крыжовник»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Пересказ и анализ рассказов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86/76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гибели человеческой души и нравственного оскудения. Рассказ «Ионыч»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Выборочный пересказ, чтение по ролям , инсценирование  фрагмента первого  действия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87/77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Новаторство Чехова-драматурга. Внешний и внутренний сюжет в комедии «Вишнёвый сад»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Выразительное чтение  монолога, устное сообщение о Лопахине.  Ответы на проблемные вопросы: почему автор настаивал  на том, что роль Лопахина - центральная  в пьесе; какие черты  характера героя открываются в его привязанности к Раневской; почему Лопахин, достигший успеха, показан явно не  победителем?</w:t>
            </w:r>
          </w:p>
        </w:tc>
      </w:tr>
      <w:tr w:rsidR="00902A6C" w:rsidTr="0067192B">
        <w:trPr>
          <w:trHeight w:val="444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88/78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Фигуры героев-недотёп и символический образ сада в комедии.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проблемные вопросы: какую роль играет вишнёвый сад в драме, какова авторская позиция?</w:t>
            </w:r>
          </w:p>
        </w:tc>
      </w:tr>
      <w:tr w:rsidR="00902A6C" w:rsidTr="0067192B">
        <w:trPr>
          <w:trHeight w:val="345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89/79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персонажей в комедии. Авторская позиция в произведении.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</w:rPr>
              <w:t>Ответы на проблемные вопросы: каков  основной предмет художественного исследования в пьесе Чехова; в чём видит он  «трагизм мелочей  жизни»; можно ли  применить к героям  пьесы чеховскую  формулу «плохой хороший человек»?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90/80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Развитие речи. </w:t>
            </w:r>
            <w:r>
              <w:rPr>
                <w:sz w:val="24"/>
                <w:szCs w:val="24"/>
              </w:rPr>
              <w:t>Сочинение по творчеству    А. П.</w:t>
            </w:r>
            <w:r w:rsidR="001B5E3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Чехова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</w:pPr>
            <w:r>
              <w:rPr>
                <w:sz w:val="24"/>
              </w:rPr>
              <w:t xml:space="preserve">Определяют основную мысль сочинения в соответствии с  заданной темой; отбирают </w:t>
            </w:r>
            <w:r>
              <w:rPr>
                <w:sz w:val="24"/>
              </w:rPr>
              <w:lastRenderedPageBreak/>
              <w:t>материал для  сравнительного анализа, составляют план сочинения,  используют в сочинении необходимые  для раскрытия его основной мысли тропы и  фигуры речи</w:t>
            </w:r>
          </w:p>
        </w:tc>
      </w:tr>
      <w:tr w:rsidR="00902A6C" w:rsidTr="0067192B">
        <w:trPr>
          <w:trHeight w:val="533"/>
        </w:trPr>
        <w:tc>
          <w:tcPr>
            <w:tcW w:w="15594" w:type="dxa"/>
            <w:gridSpan w:val="5"/>
          </w:tcPr>
          <w:p w:rsidR="00902A6C" w:rsidRDefault="00E9712C">
            <w:pPr>
              <w:ind w:left="-17" w:right="520" w:hanging="3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Тема раздела 5. Из зарубежной литературы (12 часов)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91/1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Поэзия Г. Аполлинера «Мост Мирабо», «Зимняя заря»; У. Блейка «Ночь», «Весна»; А. Рембо  «Вороны»;    </w:t>
            </w:r>
          </w:p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Р. Рильке «Осенний день», «Одиночество», «Песнь любви»</w:t>
            </w:r>
          </w:p>
          <w:p w:rsidR="00902A6C" w:rsidRDefault="00902A6C">
            <w:pPr>
              <w:ind w:left="-17" w:right="520" w:hanging="30"/>
              <w:jc w:val="both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Изучают  основные тенденции в развитии зарубежной литературы  второй половины XIX  века; находят  связь  художественной литературы с общественными событиями  эпохи. Составляют тезисный план или  конспект лекции учителя</w:t>
            </w:r>
          </w:p>
        </w:tc>
      </w:tr>
      <w:tr w:rsidR="00902A6C" w:rsidTr="0067192B">
        <w:trPr>
          <w:trHeight w:val="30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92/2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Драматургия Б. Шоу. Тематика драмы «Пигмалион»</w:t>
            </w: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Изучение творческой биографии писателя.</w:t>
            </w:r>
          </w:p>
        </w:tc>
      </w:tr>
      <w:tr w:rsidR="00902A6C" w:rsidTr="0067192B">
        <w:trPr>
          <w:trHeight w:val="51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93/3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образования и воспитания в произведении Б. Шоу «Пигмалион»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Чтение и анализ сцен из драмы, комментирование изображаемых событий.</w:t>
            </w:r>
          </w:p>
        </w:tc>
      </w:tr>
      <w:tr w:rsidR="00902A6C" w:rsidTr="0067192B">
        <w:trPr>
          <w:trHeight w:val="42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94/4</w:t>
            </w:r>
          </w:p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Г. Ибсен и его герои.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Изучение творческой биографии писателя.</w:t>
            </w:r>
          </w:p>
        </w:tc>
      </w:tr>
      <w:tr w:rsidR="00902A6C" w:rsidTr="0067192B">
        <w:trPr>
          <w:trHeight w:val="39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95/5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Проблема</w:t>
            </w:r>
            <w:r>
              <w:rPr>
                <w:rStyle w:val="apple-converted-space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>семейного счастья в драме Г.</w:t>
            </w:r>
            <w:r>
              <w:rPr>
                <w:rStyle w:val="apple-converted-space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bCs/>
                <w:color w:val="333333"/>
                <w:sz w:val="24"/>
                <w:szCs w:val="24"/>
                <w:shd w:val="clear" w:color="auto" w:fill="FFFFFF"/>
              </w:rPr>
              <w:t>Ибсена</w:t>
            </w:r>
            <w:r>
              <w:rPr>
                <w:rStyle w:val="apple-converted-space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>«Кукольный дом». 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Чтение и анализ отдельных сцен произведения. Характеристика героев.</w:t>
            </w:r>
          </w:p>
        </w:tc>
      </w:tr>
      <w:tr w:rsidR="00902A6C" w:rsidTr="0067192B">
        <w:trPr>
          <w:trHeight w:val="3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96/6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right="520" w:hanging="3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Э. Ремарк и его проза.</w:t>
            </w: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Изучение творческой биографии писателя.</w:t>
            </w:r>
          </w:p>
        </w:tc>
      </w:tr>
      <w:tr w:rsidR="00902A6C" w:rsidTr="0067192B">
        <w:trPr>
          <w:trHeight w:val="480"/>
        </w:trPr>
        <w:tc>
          <w:tcPr>
            <w:tcW w:w="1836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97/7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Герои произведения «Три товарища»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Комментированное чтение эпизодов, пересказ ключевых сцен</w:t>
            </w:r>
          </w:p>
        </w:tc>
      </w:tr>
      <w:tr w:rsidR="00902A6C" w:rsidTr="0067192B">
        <w:trPr>
          <w:trHeight w:val="48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98/8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Проблематика произведения  Э. Ремарка «Три товарища»</w:t>
            </w:r>
          </w:p>
          <w:p w:rsidR="00902A6C" w:rsidRDefault="00902A6C">
            <w:pPr>
              <w:ind w:left="-17" w:hanging="30"/>
              <w:rPr>
                <w:color w:val="000000"/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проблем произведения, характеристика действий и поступков героев</w:t>
            </w:r>
          </w:p>
        </w:tc>
      </w:tr>
      <w:tr w:rsidR="00902A6C" w:rsidTr="0067192B">
        <w:trPr>
          <w:trHeight w:val="48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99/9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Оноре де Бальзак. Жизнь и творчество</w:t>
            </w: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Изучение творческой биографии писателя.</w:t>
            </w:r>
          </w:p>
        </w:tc>
      </w:tr>
      <w:tr w:rsidR="00902A6C" w:rsidTr="0067192B">
        <w:trPr>
          <w:trHeight w:val="48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100/10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Тема  власти денег в  повести Оноре де Бальзака  «Гобсек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Чтение и комментарии к эпизодам. Характеристика героя произведения</w:t>
            </w:r>
          </w:p>
        </w:tc>
      </w:tr>
      <w:tr w:rsidR="00902A6C" w:rsidTr="0067192B">
        <w:trPr>
          <w:trHeight w:val="48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101/11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Ги де Мопассан. Творческая история новеллы «Ожерелье»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Изучение творчества писателя.</w:t>
            </w:r>
          </w:p>
        </w:tc>
      </w:tr>
      <w:tr w:rsidR="00902A6C" w:rsidTr="0067192B">
        <w:trPr>
          <w:trHeight w:val="480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102/12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Герои и события в новелле «Ожерелье</w:t>
            </w:r>
          </w:p>
        </w:tc>
        <w:tc>
          <w:tcPr>
            <w:tcW w:w="5105" w:type="dxa"/>
          </w:tcPr>
          <w:p w:rsidR="00902A6C" w:rsidRDefault="00E9712C">
            <w:pPr>
              <w:ind w:left="-17" w:hanging="30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Ответы на проблемные вопросы: почему не сбылись мечты героев о прекрасной жизни</w:t>
            </w:r>
            <w:r w:rsidR="001B5E3B">
              <w:rPr>
                <w:sz w:val="24"/>
              </w:rPr>
              <w:t>; при помощи  каких художествен</w:t>
            </w:r>
            <w:r>
              <w:rPr>
                <w:sz w:val="24"/>
              </w:rPr>
              <w:t>ны</w:t>
            </w:r>
            <w:r w:rsidR="001B5E3B">
              <w:rPr>
                <w:sz w:val="24"/>
              </w:rPr>
              <w:t xml:space="preserve">х средств </w:t>
            </w:r>
            <w:r w:rsidR="001B5E3B">
              <w:rPr>
                <w:sz w:val="24"/>
              </w:rPr>
              <w:lastRenderedPageBreak/>
              <w:t>Мопассан  воссоздаёт психоло</w:t>
            </w:r>
            <w:r>
              <w:rPr>
                <w:sz w:val="24"/>
              </w:rPr>
              <w:t>гически</w:t>
            </w:r>
            <w:r w:rsidR="001B5E3B">
              <w:rPr>
                <w:sz w:val="24"/>
              </w:rPr>
              <w:t xml:space="preserve"> достоверные  характеры персона</w:t>
            </w:r>
            <w:r>
              <w:rPr>
                <w:sz w:val="24"/>
              </w:rPr>
              <w:t>жей новеллы; в чём  смысл неожиданной  развязки?</w:t>
            </w:r>
          </w:p>
        </w:tc>
      </w:tr>
      <w:tr w:rsidR="00902A6C" w:rsidTr="0067192B">
        <w:trPr>
          <w:trHeight w:val="480"/>
        </w:trPr>
        <w:tc>
          <w:tcPr>
            <w:tcW w:w="15594" w:type="dxa"/>
            <w:gridSpan w:val="5"/>
          </w:tcPr>
          <w:p w:rsidR="00902A6C" w:rsidRDefault="00E9712C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Тема раздела 6 Литература народов России (2 часа)</w:t>
            </w:r>
          </w:p>
          <w:p w:rsidR="00902A6C" w:rsidRDefault="00902A6C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103/1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right="520" w:hanging="3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Лирика Г. Тукая. «Театр», «Родной язык», «Пушкину» и другие.</w:t>
            </w:r>
          </w:p>
          <w:p w:rsidR="00902A6C" w:rsidRDefault="00902A6C">
            <w:pPr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Выразительное чтение и анализ стихотворений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104/2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Лирика М. Карима:  «Эту песню мать мне пела», «Цветы на камне» и другие; К. Кулиева : «Дворик моей матери», «Хлеб и книга» и другие; Ю. Шесталова «Дыхание родной земли», «Пойте, мои звёзды» и другие</w:t>
            </w: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Выразительное чтение и анализ стихотворений</w:t>
            </w:r>
          </w:p>
        </w:tc>
      </w:tr>
      <w:tr w:rsidR="00902A6C" w:rsidTr="0067192B">
        <w:trPr>
          <w:trHeight w:val="533"/>
        </w:trPr>
        <w:tc>
          <w:tcPr>
            <w:tcW w:w="15594" w:type="dxa"/>
            <w:gridSpan w:val="5"/>
          </w:tcPr>
          <w:p w:rsidR="00902A6C" w:rsidRDefault="00E9712C">
            <w:pPr>
              <w:ind w:left="-17" w:right="520" w:hanging="3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        Повторение и обобщение изученного материала (1 час)</w:t>
            </w:r>
          </w:p>
        </w:tc>
      </w:tr>
      <w:tr w:rsidR="00902A6C" w:rsidTr="0067192B">
        <w:trPr>
          <w:trHeight w:val="533"/>
        </w:trPr>
        <w:tc>
          <w:tcPr>
            <w:tcW w:w="1836" w:type="dxa"/>
          </w:tcPr>
          <w:p w:rsidR="00902A6C" w:rsidRDefault="00E9712C">
            <w:pPr>
              <w:ind w:left="-17" w:hanging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105/1</w:t>
            </w:r>
          </w:p>
        </w:tc>
        <w:tc>
          <w:tcPr>
            <w:tcW w:w="930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902A6C" w:rsidRDefault="00902A6C">
            <w:pPr>
              <w:ind w:left="-17" w:hanging="30"/>
              <w:rPr>
                <w:sz w:val="24"/>
                <w:szCs w:val="24"/>
              </w:rPr>
            </w:pPr>
          </w:p>
        </w:tc>
        <w:tc>
          <w:tcPr>
            <w:tcW w:w="6738" w:type="dxa"/>
          </w:tcPr>
          <w:p w:rsidR="00902A6C" w:rsidRDefault="00E9712C">
            <w:pPr>
              <w:ind w:left="-17" w:right="520" w:hanging="3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Повторение и обобщение изученного материала. Резервный урок</w:t>
            </w:r>
          </w:p>
        </w:tc>
        <w:tc>
          <w:tcPr>
            <w:tcW w:w="5105" w:type="dxa"/>
          </w:tcPr>
          <w:p w:rsidR="00902A6C" w:rsidRDefault="00E9712C">
            <w:pPr>
              <w:ind w:left="-17" w:right="520" w:hanging="30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Повторяют  учебный материал, пройденный за учебный год</w:t>
            </w:r>
          </w:p>
          <w:p w:rsidR="00902A6C" w:rsidRDefault="00902A6C">
            <w:pPr>
              <w:ind w:left="-17" w:right="520" w:hanging="3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902A6C" w:rsidRDefault="00902A6C">
      <w:pPr>
        <w:rPr>
          <w:b/>
          <w:sz w:val="24"/>
          <w:szCs w:val="24"/>
        </w:rPr>
      </w:pPr>
    </w:p>
    <w:p w:rsidR="00902A6C" w:rsidRDefault="00902A6C">
      <w:pPr>
        <w:jc w:val="center"/>
        <w:rPr>
          <w:b/>
          <w:sz w:val="24"/>
          <w:szCs w:val="24"/>
        </w:rPr>
      </w:pPr>
    </w:p>
    <w:p w:rsidR="00902A6C" w:rsidRDefault="00E9712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Список литературы для обучающихся и для учителя</w:t>
      </w:r>
    </w:p>
    <w:p w:rsidR="00902A6C" w:rsidRDefault="00E9712C">
      <w:pPr>
        <w:tabs>
          <w:tab w:val="left" w:pos="610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для учащихся:</w:t>
      </w:r>
    </w:p>
    <w:p w:rsidR="00902A6C" w:rsidRDefault="00E9712C">
      <w:pPr>
        <w:tabs>
          <w:tab w:val="left" w:pos="6105"/>
        </w:tabs>
        <w:rPr>
          <w:sz w:val="24"/>
          <w:szCs w:val="24"/>
        </w:rPr>
      </w:pPr>
      <w:r>
        <w:rPr>
          <w:sz w:val="24"/>
          <w:szCs w:val="24"/>
        </w:rPr>
        <w:t>1. Учебник по литературе для 10 класса в 2-ух частях.</w:t>
      </w:r>
      <w:r>
        <w:rPr>
          <w:sz w:val="24"/>
        </w:rPr>
        <w:t xml:space="preserve">  </w:t>
      </w:r>
      <w:r>
        <w:rPr>
          <w:sz w:val="24"/>
          <w:szCs w:val="24"/>
        </w:rPr>
        <w:t>Автор: В. И. Коровин и другие., «Просвещение», 2020.</w:t>
      </w:r>
    </w:p>
    <w:p w:rsidR="00902A6C" w:rsidRDefault="00E9712C">
      <w:pPr>
        <w:tabs>
          <w:tab w:val="left" w:pos="6105"/>
        </w:tabs>
        <w:rPr>
          <w:sz w:val="24"/>
          <w:szCs w:val="24"/>
        </w:rPr>
      </w:pPr>
      <w:r>
        <w:rPr>
          <w:sz w:val="24"/>
          <w:szCs w:val="24"/>
        </w:rPr>
        <w:t xml:space="preserve"> 2. Художественная литература для самостоятельного чтения по рекомендации учителя</w:t>
      </w:r>
    </w:p>
    <w:p w:rsidR="00902A6C" w:rsidRDefault="00E9712C">
      <w:pPr>
        <w:tabs>
          <w:tab w:val="left" w:pos="6105"/>
        </w:tabs>
        <w:rPr>
          <w:sz w:val="24"/>
          <w:szCs w:val="24"/>
        </w:rPr>
      </w:pPr>
      <w:r>
        <w:rPr>
          <w:sz w:val="24"/>
          <w:szCs w:val="24"/>
        </w:rPr>
        <w:t>3. Литературоведческие словари и справочники</w:t>
      </w:r>
    </w:p>
    <w:p w:rsidR="00902A6C" w:rsidRDefault="00E9712C">
      <w:pPr>
        <w:rPr>
          <w:sz w:val="24"/>
        </w:rPr>
      </w:pPr>
      <w:r>
        <w:rPr>
          <w:rStyle w:val="c18c14"/>
          <w:color w:val="000000"/>
          <w:sz w:val="24"/>
          <w:szCs w:val="24"/>
        </w:rPr>
        <w:t>4. Образовательные электронные ресурсы: Литература для школьников. http://hallenna.narod. ru/</w:t>
      </w:r>
    </w:p>
    <w:p w:rsidR="00902A6C" w:rsidRDefault="00902A6C">
      <w:pPr>
        <w:tabs>
          <w:tab w:val="left" w:pos="6105"/>
        </w:tabs>
        <w:rPr>
          <w:sz w:val="24"/>
          <w:szCs w:val="24"/>
        </w:rPr>
      </w:pPr>
    </w:p>
    <w:p w:rsidR="00902A6C" w:rsidRDefault="00E9712C">
      <w:pPr>
        <w:tabs>
          <w:tab w:val="left" w:pos="610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для учителя:</w:t>
      </w:r>
    </w:p>
    <w:p w:rsidR="00902A6C" w:rsidRDefault="00E9712C">
      <w:pPr>
        <w:tabs>
          <w:tab w:val="left" w:pos="6105"/>
        </w:tabs>
        <w:rPr>
          <w:sz w:val="24"/>
          <w:szCs w:val="24"/>
        </w:rPr>
      </w:pPr>
      <w:r>
        <w:rPr>
          <w:sz w:val="24"/>
          <w:szCs w:val="24"/>
        </w:rPr>
        <w:t>1. Учебник по литературе для 10 класса в 2-ух частях. Автор: В. И. Коровин и другие., «Просвещение», 2020.</w:t>
      </w:r>
    </w:p>
    <w:p w:rsidR="00902A6C" w:rsidRDefault="00E9712C">
      <w:pPr>
        <w:tabs>
          <w:tab w:val="left" w:pos="6105"/>
        </w:tabs>
        <w:rPr>
          <w:sz w:val="24"/>
          <w:szCs w:val="24"/>
        </w:rPr>
      </w:pPr>
      <w:r>
        <w:rPr>
          <w:sz w:val="24"/>
          <w:szCs w:val="24"/>
        </w:rPr>
        <w:t>2. 3. Русская литература. Большой учебный справочник. Э. Безносов, «Дрофа», 2007</w:t>
      </w:r>
    </w:p>
    <w:p w:rsidR="00902A6C" w:rsidRDefault="00E9712C">
      <w:pPr>
        <w:rPr>
          <w:sz w:val="24"/>
          <w:szCs w:val="24"/>
        </w:rPr>
      </w:pPr>
      <w:r>
        <w:rPr>
          <w:rStyle w:val="c18c14"/>
          <w:color w:val="000000"/>
          <w:sz w:val="24"/>
          <w:szCs w:val="24"/>
        </w:rPr>
        <w:t>2.Образовательные электронные ресурсы:</w:t>
      </w:r>
      <w:r>
        <w:rPr>
          <w:sz w:val="24"/>
        </w:rPr>
        <w:t xml:space="preserve"> </w:t>
      </w:r>
      <w:r>
        <w:rPr>
          <w:rStyle w:val="c18c14"/>
          <w:color w:val="000000"/>
          <w:sz w:val="24"/>
          <w:szCs w:val="24"/>
        </w:rPr>
        <w:t>Литература для школьников. http://hallenna.narod. ru/</w:t>
      </w:r>
    </w:p>
    <w:p w:rsidR="00902A6C" w:rsidRDefault="00902A6C">
      <w:pPr>
        <w:pStyle w:val="c2c12"/>
        <w:spacing w:before="0" w:beforeAutospacing="0" w:after="0" w:afterAutospacing="0"/>
        <w:rPr>
          <w:color w:val="000000"/>
          <w:sz w:val="24"/>
          <w:szCs w:val="24"/>
        </w:rPr>
      </w:pPr>
    </w:p>
    <w:p w:rsidR="00902A6C" w:rsidRDefault="00902A6C">
      <w:pPr>
        <w:rPr>
          <w:sz w:val="24"/>
          <w:szCs w:val="24"/>
        </w:rPr>
      </w:pPr>
    </w:p>
    <w:sectPr w:rsidR="00902A6C" w:rsidSect="00E9712C">
      <w:footerReference w:type="default" r:id="rId10"/>
      <w:pgSz w:w="17123" w:h="11907" w:orient="landscape"/>
      <w:pgMar w:top="992" w:right="62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A77" w:rsidRDefault="00AC3A77">
      <w:r>
        <w:separator/>
      </w:r>
    </w:p>
  </w:endnote>
  <w:endnote w:type="continuationSeparator" w:id="0">
    <w:p w:rsidR="00AC3A77" w:rsidRDefault="00AC3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92B" w:rsidRDefault="0067192B"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 w:rsidR="002611FC">
      <w:rPr>
        <w:noProof/>
      </w:rPr>
      <w:t>14</w:t>
    </w:r>
    <w:r>
      <w:fldChar w:fldCharType="end"/>
    </w:r>
  </w:p>
  <w:p w:rsidR="0067192B" w:rsidRDefault="0067192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A77" w:rsidRDefault="00AC3A77">
      <w:r>
        <w:separator/>
      </w:r>
    </w:p>
  </w:footnote>
  <w:footnote w:type="continuationSeparator" w:id="0">
    <w:p w:rsidR="00AC3A77" w:rsidRDefault="00AC3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C30B3"/>
    <w:multiLevelType w:val="hybridMultilevel"/>
    <w:tmpl w:val="1F98930E"/>
    <w:lvl w:ilvl="0" w:tplc="FBDCD07C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A51EEFFA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DDE42A60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EA78A10E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2C64489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EE24A004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37AC1D6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F5ECE70E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B2C48466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11604A95"/>
    <w:multiLevelType w:val="hybridMultilevel"/>
    <w:tmpl w:val="0624FB34"/>
    <w:lvl w:ilvl="0" w:tplc="9F40E1D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BF78D17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8EA018E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A92EFC1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0D7EF42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6CD491F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368AA4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99489A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5494435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26611949"/>
    <w:multiLevelType w:val="hybridMultilevel"/>
    <w:tmpl w:val="66CE5522"/>
    <w:lvl w:ilvl="0" w:tplc="5C583856">
      <w:start w:val="1"/>
      <w:numFmt w:val="decimal"/>
      <w:lvlText w:val="%1."/>
      <w:lvlJc w:val="left"/>
      <w:pPr>
        <w:tabs>
          <w:tab w:val="num" w:pos="630"/>
        </w:tabs>
        <w:ind w:left="630" w:hanging="405"/>
      </w:pPr>
    </w:lvl>
    <w:lvl w:ilvl="1" w:tplc="A0C41688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A962900C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C5340C86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BCE4EE82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963E5404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6F523B2C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997E08D4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FDB6B5BE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3" w15:restartNumberingAfterBreak="0">
    <w:nsid w:val="4E0B43CD"/>
    <w:multiLevelType w:val="hybridMultilevel"/>
    <w:tmpl w:val="B206031C"/>
    <w:lvl w:ilvl="0" w:tplc="BC941A0E">
      <w:start w:val="1"/>
      <w:numFmt w:val="decimal"/>
      <w:lvlText w:val="%1."/>
      <w:lvlJc w:val="left"/>
      <w:pPr>
        <w:ind w:left="360" w:hanging="360"/>
      </w:pPr>
    </w:lvl>
    <w:lvl w:ilvl="1" w:tplc="F7F290E0">
      <w:start w:val="1"/>
      <w:numFmt w:val="lowerLetter"/>
      <w:lvlText w:val="%2."/>
      <w:lvlJc w:val="left"/>
      <w:pPr>
        <w:ind w:left="1080" w:hanging="360"/>
      </w:pPr>
    </w:lvl>
    <w:lvl w:ilvl="2" w:tplc="67A828CC">
      <w:start w:val="1"/>
      <w:numFmt w:val="lowerRoman"/>
      <w:lvlText w:val="%3."/>
      <w:lvlJc w:val="right"/>
      <w:pPr>
        <w:ind w:left="1800" w:hanging="180"/>
      </w:pPr>
    </w:lvl>
    <w:lvl w:ilvl="3" w:tplc="5E46391A">
      <w:start w:val="1"/>
      <w:numFmt w:val="decimal"/>
      <w:lvlText w:val="%4."/>
      <w:lvlJc w:val="left"/>
      <w:pPr>
        <w:ind w:left="2520" w:hanging="360"/>
      </w:pPr>
    </w:lvl>
    <w:lvl w:ilvl="4" w:tplc="173A7F52">
      <w:start w:val="1"/>
      <w:numFmt w:val="lowerLetter"/>
      <w:lvlText w:val="%5."/>
      <w:lvlJc w:val="left"/>
      <w:pPr>
        <w:ind w:left="3240" w:hanging="360"/>
      </w:pPr>
    </w:lvl>
    <w:lvl w:ilvl="5" w:tplc="FBB054E0">
      <w:start w:val="1"/>
      <w:numFmt w:val="lowerRoman"/>
      <w:lvlText w:val="%6."/>
      <w:lvlJc w:val="right"/>
      <w:pPr>
        <w:ind w:left="3960" w:hanging="180"/>
      </w:pPr>
    </w:lvl>
    <w:lvl w:ilvl="6" w:tplc="6F1AB290">
      <w:start w:val="1"/>
      <w:numFmt w:val="decimal"/>
      <w:lvlText w:val="%7."/>
      <w:lvlJc w:val="left"/>
      <w:pPr>
        <w:ind w:left="4680" w:hanging="360"/>
      </w:pPr>
    </w:lvl>
    <w:lvl w:ilvl="7" w:tplc="C4825254">
      <w:start w:val="1"/>
      <w:numFmt w:val="lowerLetter"/>
      <w:lvlText w:val="%8."/>
      <w:lvlJc w:val="left"/>
      <w:pPr>
        <w:ind w:left="5400" w:hanging="360"/>
      </w:pPr>
    </w:lvl>
    <w:lvl w:ilvl="8" w:tplc="BD7E35FE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2874B0A"/>
    <w:multiLevelType w:val="hybridMultilevel"/>
    <w:tmpl w:val="EEDAE1EE"/>
    <w:lvl w:ilvl="0" w:tplc="EB7EBF9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6DAAA8A2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F4D2D83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B2E04D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27A749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B0EE3AE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BA12EA7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6BCE3DC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3C5CFB3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54021645"/>
    <w:multiLevelType w:val="hybridMultilevel"/>
    <w:tmpl w:val="F2D8DA04"/>
    <w:lvl w:ilvl="0" w:tplc="86A4C20A">
      <w:start w:val="1"/>
      <w:numFmt w:val="bullet"/>
      <w:lvlText w:val="–"/>
      <w:lvlJc w:val="left"/>
      <w:pPr>
        <w:ind w:left="662" w:hanging="360"/>
      </w:pPr>
      <w:rPr>
        <w:rFonts w:ascii="Arial" w:eastAsia="Arial" w:hAnsi="Arial" w:cs="Arial" w:hint="default"/>
      </w:rPr>
    </w:lvl>
    <w:lvl w:ilvl="1" w:tplc="AB4050EA">
      <w:start w:val="1"/>
      <w:numFmt w:val="bullet"/>
      <w:lvlText w:val="o"/>
      <w:lvlJc w:val="left"/>
      <w:pPr>
        <w:ind w:left="1382" w:hanging="360"/>
      </w:pPr>
      <w:rPr>
        <w:rFonts w:ascii="Courier New" w:eastAsia="Courier New" w:hAnsi="Courier New" w:cs="Courier New" w:hint="default"/>
      </w:rPr>
    </w:lvl>
    <w:lvl w:ilvl="2" w:tplc="7CAC55C4">
      <w:start w:val="1"/>
      <w:numFmt w:val="bullet"/>
      <w:lvlText w:val="§"/>
      <w:lvlJc w:val="left"/>
      <w:pPr>
        <w:ind w:left="2102" w:hanging="360"/>
      </w:pPr>
      <w:rPr>
        <w:rFonts w:ascii="Wingdings" w:eastAsia="Wingdings" w:hAnsi="Wingdings" w:cs="Wingdings" w:hint="default"/>
      </w:rPr>
    </w:lvl>
    <w:lvl w:ilvl="3" w:tplc="CFC2EE18">
      <w:start w:val="1"/>
      <w:numFmt w:val="bullet"/>
      <w:lvlText w:val="·"/>
      <w:lvlJc w:val="left"/>
      <w:pPr>
        <w:ind w:left="2822" w:hanging="360"/>
      </w:pPr>
      <w:rPr>
        <w:rFonts w:ascii="Symbol" w:eastAsia="Symbol" w:hAnsi="Symbol" w:cs="Symbol" w:hint="default"/>
      </w:rPr>
    </w:lvl>
    <w:lvl w:ilvl="4" w:tplc="92B6D0BA">
      <w:start w:val="1"/>
      <w:numFmt w:val="bullet"/>
      <w:lvlText w:val="o"/>
      <w:lvlJc w:val="left"/>
      <w:pPr>
        <w:ind w:left="3542" w:hanging="360"/>
      </w:pPr>
      <w:rPr>
        <w:rFonts w:ascii="Courier New" w:eastAsia="Courier New" w:hAnsi="Courier New" w:cs="Courier New" w:hint="default"/>
      </w:rPr>
    </w:lvl>
    <w:lvl w:ilvl="5" w:tplc="FD008534">
      <w:start w:val="1"/>
      <w:numFmt w:val="bullet"/>
      <w:lvlText w:val="§"/>
      <w:lvlJc w:val="left"/>
      <w:pPr>
        <w:ind w:left="4262" w:hanging="360"/>
      </w:pPr>
      <w:rPr>
        <w:rFonts w:ascii="Wingdings" w:eastAsia="Wingdings" w:hAnsi="Wingdings" w:cs="Wingdings" w:hint="default"/>
      </w:rPr>
    </w:lvl>
    <w:lvl w:ilvl="6" w:tplc="B30ED484">
      <w:start w:val="1"/>
      <w:numFmt w:val="bullet"/>
      <w:lvlText w:val="·"/>
      <w:lvlJc w:val="left"/>
      <w:pPr>
        <w:ind w:left="4982" w:hanging="360"/>
      </w:pPr>
      <w:rPr>
        <w:rFonts w:ascii="Symbol" w:eastAsia="Symbol" w:hAnsi="Symbol" w:cs="Symbol" w:hint="default"/>
      </w:rPr>
    </w:lvl>
    <w:lvl w:ilvl="7" w:tplc="88B4C6A2">
      <w:start w:val="1"/>
      <w:numFmt w:val="bullet"/>
      <w:lvlText w:val="o"/>
      <w:lvlJc w:val="left"/>
      <w:pPr>
        <w:ind w:left="5702" w:hanging="360"/>
      </w:pPr>
      <w:rPr>
        <w:rFonts w:ascii="Courier New" w:eastAsia="Courier New" w:hAnsi="Courier New" w:cs="Courier New" w:hint="default"/>
      </w:rPr>
    </w:lvl>
    <w:lvl w:ilvl="8" w:tplc="DFCAEE02">
      <w:start w:val="1"/>
      <w:numFmt w:val="bullet"/>
      <w:lvlText w:val="§"/>
      <w:lvlJc w:val="left"/>
      <w:pPr>
        <w:ind w:left="6422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592B0E24"/>
    <w:multiLevelType w:val="hybridMultilevel"/>
    <w:tmpl w:val="5CB884E0"/>
    <w:lvl w:ilvl="0" w:tplc="2256A48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794E023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6DA005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50610B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4486AD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F32A549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3AE2821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7F1E0C1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E70A92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63B9074A"/>
    <w:multiLevelType w:val="hybridMultilevel"/>
    <w:tmpl w:val="B082FA84"/>
    <w:lvl w:ilvl="0" w:tplc="1C6822AC">
      <w:start w:val="6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 w:tplc="69A2FAC8">
      <w:start w:val="1"/>
      <w:numFmt w:val="lowerLetter"/>
      <w:lvlText w:val="%2."/>
      <w:lvlJc w:val="left"/>
      <w:pPr>
        <w:ind w:left="1440" w:hanging="360"/>
      </w:pPr>
    </w:lvl>
    <w:lvl w:ilvl="2" w:tplc="74D2407E">
      <w:start w:val="1"/>
      <w:numFmt w:val="lowerRoman"/>
      <w:lvlText w:val="%3."/>
      <w:lvlJc w:val="right"/>
      <w:pPr>
        <w:ind w:left="2160" w:hanging="180"/>
      </w:pPr>
    </w:lvl>
    <w:lvl w:ilvl="3" w:tplc="74A8D4DE">
      <w:start w:val="1"/>
      <w:numFmt w:val="decimal"/>
      <w:lvlText w:val="%4."/>
      <w:lvlJc w:val="left"/>
      <w:pPr>
        <w:ind w:left="2880" w:hanging="360"/>
      </w:pPr>
    </w:lvl>
    <w:lvl w:ilvl="4" w:tplc="EBDC13A8">
      <w:start w:val="1"/>
      <w:numFmt w:val="lowerLetter"/>
      <w:lvlText w:val="%5."/>
      <w:lvlJc w:val="left"/>
      <w:pPr>
        <w:ind w:left="3600" w:hanging="360"/>
      </w:pPr>
    </w:lvl>
    <w:lvl w:ilvl="5" w:tplc="5A225AA8">
      <w:start w:val="1"/>
      <w:numFmt w:val="lowerRoman"/>
      <w:lvlText w:val="%6."/>
      <w:lvlJc w:val="right"/>
      <w:pPr>
        <w:ind w:left="4320" w:hanging="180"/>
      </w:pPr>
    </w:lvl>
    <w:lvl w:ilvl="6" w:tplc="74A8E6CC">
      <w:start w:val="1"/>
      <w:numFmt w:val="decimal"/>
      <w:lvlText w:val="%7."/>
      <w:lvlJc w:val="left"/>
      <w:pPr>
        <w:ind w:left="5040" w:hanging="360"/>
      </w:pPr>
    </w:lvl>
    <w:lvl w:ilvl="7" w:tplc="A052ED38">
      <w:start w:val="1"/>
      <w:numFmt w:val="lowerLetter"/>
      <w:lvlText w:val="%8."/>
      <w:lvlJc w:val="left"/>
      <w:pPr>
        <w:ind w:left="5760" w:hanging="360"/>
      </w:pPr>
    </w:lvl>
    <w:lvl w:ilvl="8" w:tplc="0674E09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7"/>
  </w:num>
  <w:num w:numId="5">
    <w:abstractNumId w:val="5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2A6C"/>
    <w:rsid w:val="00197C57"/>
    <w:rsid w:val="001B5E3B"/>
    <w:rsid w:val="002276F4"/>
    <w:rsid w:val="002611FC"/>
    <w:rsid w:val="00390D9E"/>
    <w:rsid w:val="0067192B"/>
    <w:rsid w:val="00902A6C"/>
    <w:rsid w:val="00AC3A77"/>
    <w:rsid w:val="00E9712C"/>
    <w:rsid w:val="00F35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2F53C1"/>
  <w15:docId w15:val="{B92A2234-A4C8-4553-BD28-9BAE1D890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zh-CN"/>
    </w:rPr>
  </w:style>
  <w:style w:type="paragraph" w:styleId="1">
    <w:name w:val="heading 1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  <w:lang w:eastAsia="zh-CN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  <w:lang w:eastAsia="zh-CN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  <w:lang w:eastAsia="zh-CN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zh-CN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zh-CN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zh-CN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zh-CN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zh-CN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1">
    <w:name w:val="Plain Table 1"/>
    <w:basedOn w:val="a1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styleId="21">
    <w:name w:val="Plain Table 2"/>
    <w:basedOn w:val="a1"/>
    <w:uiPriority w:val="59"/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Pr>
      <w:sz w:val="48"/>
      <w:szCs w:val="48"/>
    </w:rPr>
  </w:style>
  <w:style w:type="character" w:customStyle="1" w:styleId="SubtitleChar">
    <w:name w:val="Subtitle Char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  <w:rPr>
      <w:lang w:eastAsia="zh-CN"/>
    </w:rPr>
  </w:style>
  <w:style w:type="paragraph" w:styleId="a4">
    <w:name w:val="No Spacing"/>
    <w:pPr>
      <w:widowControl w:val="0"/>
    </w:pPr>
  </w:style>
  <w:style w:type="paragraph" w:styleId="a5">
    <w:name w:val="Title"/>
    <w:link w:val="a6"/>
    <w:uiPriority w:val="10"/>
    <w:qFormat/>
    <w:pPr>
      <w:spacing w:before="300" w:after="200"/>
      <w:contextualSpacing/>
    </w:pPr>
    <w:rPr>
      <w:sz w:val="48"/>
      <w:szCs w:val="48"/>
      <w:lang w:eastAsia="zh-CN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 w:after="200"/>
    </w:pPr>
    <w:rPr>
      <w:sz w:val="24"/>
      <w:szCs w:val="24"/>
      <w:lang w:eastAsia="zh-CN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2">
    <w:name w:val="Quote"/>
    <w:link w:val="23"/>
    <w:uiPriority w:val="29"/>
    <w:qFormat/>
    <w:pPr>
      <w:ind w:left="720" w:right="720"/>
    </w:pPr>
    <w:rPr>
      <w:i/>
      <w:lang w:eastAsia="zh-CN"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  <w:lang w:eastAsia="zh-CN"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link w:val="ac"/>
    <w:uiPriority w:val="99"/>
    <w:unhideWhenUsed/>
    <w:pPr>
      <w:tabs>
        <w:tab w:val="center" w:pos="7143"/>
        <w:tab w:val="right" w:pos="14287"/>
      </w:tabs>
    </w:pPr>
    <w:rPr>
      <w:lang w:eastAsia="zh-CN"/>
    </w:r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link w:val="ae"/>
    <w:uiPriority w:val="99"/>
    <w:unhideWhenUsed/>
    <w:pPr>
      <w:tabs>
        <w:tab w:val="center" w:pos="7143"/>
        <w:tab w:val="right" w:pos="14287"/>
      </w:tabs>
    </w:pPr>
    <w:rPr>
      <w:lang w:eastAsia="zh-CN"/>
    </w:rPr>
  </w:style>
  <w:style w:type="character" w:customStyle="1" w:styleId="FooterChar">
    <w:name w:val="Footer Char"/>
    <w:uiPriority w:val="99"/>
  </w:style>
  <w:style w:type="paragraph" w:styleId="af">
    <w:name w:val="caption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  <w:lang w:eastAsia="zh-CN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tblPr/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Таблица простая 21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Таблица простая 3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0">
    <w:name w:val="Таблица простая 4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0">
    <w:name w:val="Таблица простая 5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11">
    <w:name w:val="Таблица-сетка 1 светлая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21">
    <w:name w:val="Таблица-сетка 2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31">
    <w:name w:val="Таблица-сетка 3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41">
    <w:name w:val="Таблица-сетка 4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51">
    <w:name w:val="Таблица-сетка 5 темная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61">
    <w:name w:val="Таблица-сетка 6 цветная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71">
    <w:name w:val="Таблица-сетка 7 цветная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110">
    <w:name w:val="Список-таблица 1 светлая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210">
    <w:name w:val="Список-таблица 2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310">
    <w:name w:val="Список-таблица 3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410">
    <w:name w:val="Список-таблица 4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510">
    <w:name w:val="Список-таблица 5 темная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610">
    <w:name w:val="Список-таблица 6 цветная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710">
    <w:name w:val="Список-таблица 7 цветная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rPr>
      <w:color w:val="0000FF"/>
      <w:u w:val="single"/>
    </w:rPr>
  </w:style>
  <w:style w:type="paragraph" w:styleId="af2">
    <w:name w:val="footnote text"/>
    <w:link w:val="af3"/>
    <w:uiPriority w:val="99"/>
    <w:semiHidden/>
    <w:unhideWhenUsed/>
    <w:pPr>
      <w:spacing w:after="40"/>
    </w:pPr>
    <w:rPr>
      <w:sz w:val="18"/>
      <w:lang w:eastAsia="zh-CN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rPr>
      <w:lang w:eastAsia="zh-CN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uiPriority w:val="39"/>
    <w:unhideWhenUsed/>
    <w:pPr>
      <w:spacing w:after="57"/>
    </w:pPr>
    <w:rPr>
      <w:lang w:eastAsia="zh-CN"/>
    </w:rPr>
  </w:style>
  <w:style w:type="paragraph" w:styleId="24">
    <w:name w:val="toc 2"/>
    <w:uiPriority w:val="39"/>
    <w:unhideWhenUsed/>
    <w:pPr>
      <w:spacing w:after="57"/>
      <w:ind w:left="283"/>
    </w:pPr>
    <w:rPr>
      <w:lang w:eastAsia="zh-CN"/>
    </w:rPr>
  </w:style>
  <w:style w:type="paragraph" w:styleId="32">
    <w:name w:val="toc 3"/>
    <w:uiPriority w:val="39"/>
    <w:unhideWhenUsed/>
    <w:pPr>
      <w:spacing w:after="57"/>
      <w:ind w:left="567"/>
    </w:pPr>
    <w:rPr>
      <w:lang w:eastAsia="zh-CN"/>
    </w:rPr>
  </w:style>
  <w:style w:type="paragraph" w:styleId="42">
    <w:name w:val="toc 4"/>
    <w:uiPriority w:val="39"/>
    <w:unhideWhenUsed/>
    <w:pPr>
      <w:spacing w:after="57"/>
      <w:ind w:left="850"/>
    </w:pPr>
    <w:rPr>
      <w:lang w:eastAsia="zh-CN"/>
    </w:rPr>
  </w:style>
  <w:style w:type="paragraph" w:styleId="52">
    <w:name w:val="toc 5"/>
    <w:uiPriority w:val="39"/>
    <w:unhideWhenUsed/>
    <w:pPr>
      <w:spacing w:after="57"/>
      <w:ind w:left="1134"/>
    </w:pPr>
    <w:rPr>
      <w:lang w:eastAsia="zh-CN"/>
    </w:rPr>
  </w:style>
  <w:style w:type="paragraph" w:styleId="61">
    <w:name w:val="toc 6"/>
    <w:uiPriority w:val="39"/>
    <w:unhideWhenUsed/>
    <w:pPr>
      <w:spacing w:after="57"/>
      <w:ind w:left="1417"/>
    </w:pPr>
    <w:rPr>
      <w:lang w:eastAsia="zh-CN"/>
    </w:rPr>
  </w:style>
  <w:style w:type="paragraph" w:styleId="71">
    <w:name w:val="toc 7"/>
    <w:uiPriority w:val="39"/>
    <w:unhideWhenUsed/>
    <w:pPr>
      <w:spacing w:after="57"/>
      <w:ind w:left="1701"/>
    </w:pPr>
    <w:rPr>
      <w:lang w:eastAsia="zh-CN"/>
    </w:rPr>
  </w:style>
  <w:style w:type="paragraph" w:styleId="81">
    <w:name w:val="toc 8"/>
    <w:uiPriority w:val="39"/>
    <w:unhideWhenUsed/>
    <w:pPr>
      <w:spacing w:after="57"/>
      <w:ind w:left="1984"/>
    </w:pPr>
    <w:rPr>
      <w:lang w:eastAsia="zh-CN"/>
    </w:rPr>
  </w:style>
  <w:style w:type="paragraph" w:styleId="91">
    <w:name w:val="toc 9"/>
    <w:uiPriority w:val="39"/>
    <w:unhideWhenUsed/>
    <w:pPr>
      <w:spacing w:after="57"/>
      <w:ind w:left="2268"/>
    </w:pPr>
    <w:rPr>
      <w:lang w:eastAsia="zh-CN"/>
    </w:rPr>
  </w:style>
  <w:style w:type="paragraph" w:styleId="af8">
    <w:name w:val="TOC Heading"/>
    <w:uiPriority w:val="39"/>
    <w:unhideWhenUsed/>
    <w:rPr>
      <w:lang w:eastAsia="zh-CN"/>
    </w:rPr>
  </w:style>
  <w:style w:type="paragraph" w:styleId="af9">
    <w:name w:val="table of figures"/>
    <w:uiPriority w:val="99"/>
    <w:unhideWhenUsed/>
    <w:rPr>
      <w:lang w:eastAsia="zh-CN"/>
    </w:rPr>
  </w:style>
  <w:style w:type="paragraph" w:styleId="afa">
    <w:name w:val="Balloon Text"/>
    <w:basedOn w:val="a"/>
    <w:link w:val="afb"/>
    <w:rPr>
      <w:rFonts w:ascii="Tahoma" w:hAnsi="Tahoma"/>
      <w:sz w:val="16"/>
      <w:szCs w:val="16"/>
      <w:lang w:val="en-US" w:eastAsia="en-US"/>
    </w:rPr>
  </w:style>
  <w:style w:type="character" w:customStyle="1" w:styleId="afb">
    <w:name w:val="Текст выноски Знак"/>
    <w:link w:val="afa"/>
    <w:rPr>
      <w:rFonts w:ascii="Tahoma" w:hAnsi="Tahoma"/>
      <w:sz w:val="16"/>
      <w:szCs w:val="16"/>
    </w:rPr>
  </w:style>
  <w:style w:type="character" w:customStyle="1" w:styleId="c18c14">
    <w:name w:val="c18 c14"/>
    <w:basedOn w:val="a0"/>
  </w:style>
  <w:style w:type="paragraph" w:customStyle="1" w:styleId="c2c12">
    <w:name w:val="c2 c12"/>
    <w:basedOn w:val="a"/>
    <w:pPr>
      <w:spacing w:before="100" w:beforeAutospacing="1" w:after="100" w:afterAutospacing="1"/>
    </w:pPr>
  </w:style>
  <w:style w:type="character" w:customStyle="1" w:styleId="c29">
    <w:name w:val="c29"/>
    <w:basedOn w:val="a0"/>
  </w:style>
  <w:style w:type="character" w:customStyle="1" w:styleId="c51">
    <w:name w:val="c51"/>
    <w:basedOn w:val="a0"/>
  </w:style>
  <w:style w:type="character" w:customStyle="1" w:styleId="c23">
    <w:name w:val="c23"/>
    <w:basedOn w:val="a0"/>
  </w:style>
  <w:style w:type="character" w:customStyle="1" w:styleId="c29c23">
    <w:name w:val="c29 c23"/>
    <w:basedOn w:val="a0"/>
  </w:style>
  <w:style w:type="character" w:customStyle="1" w:styleId="apple-converted-space">
    <w:name w:val="apple-converted-space"/>
    <w:basedOn w:val="a0"/>
  </w:style>
  <w:style w:type="paragraph" w:styleId="afc">
    <w:name w:val="Normal (Web)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00" w:beforeAutospacing="1" w:after="100" w:afterAutospacing="1"/>
    </w:pPr>
    <w:rPr>
      <w:sz w:val="24"/>
      <w:szCs w:val="24"/>
    </w:rPr>
  </w:style>
  <w:style w:type="table" w:customStyle="1" w:styleId="13">
    <w:name w:val="Сетка таблицы1"/>
    <w:basedOn w:val="a1"/>
    <w:next w:val="af0"/>
    <w:uiPriority w:val="59"/>
    <w:rPr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10123115-DB54-4DA5-8D67-C461A12D1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8078</Words>
  <Characters>46049</Characters>
  <Application>Microsoft Office Word</Application>
  <DocSecurity>0</DocSecurity>
  <Lines>383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Компьютер</cp:lastModifiedBy>
  <cp:revision>16</cp:revision>
  <cp:lastPrinted>2022-10-09T16:00:00Z</cp:lastPrinted>
  <dcterms:created xsi:type="dcterms:W3CDTF">2022-09-28T05:42:00Z</dcterms:created>
  <dcterms:modified xsi:type="dcterms:W3CDTF">2022-10-12T10:02:00Z</dcterms:modified>
</cp:coreProperties>
</file>